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Назва модуля: Історія української культури</w:t>
      </w:r>
      <w:r w:rsidR="0080083E">
        <w:rPr>
          <w:rFonts w:ascii="Times New Roman" w:hAnsi="Times New Roman"/>
          <w:b/>
          <w:sz w:val="28"/>
          <w:szCs w:val="28"/>
        </w:rPr>
        <w:t xml:space="preserve">  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2. Код модуля:</w:t>
      </w:r>
      <w:r w:rsidR="003E09EB">
        <w:rPr>
          <w:rFonts w:ascii="Times New Roman" w:hAnsi="Times New Roman"/>
          <w:b/>
          <w:sz w:val="28"/>
          <w:szCs w:val="28"/>
        </w:rPr>
        <w:t xml:space="preserve"> </w:t>
      </w:r>
      <w:r w:rsidR="003E09EB" w:rsidRPr="003E09EB">
        <w:rPr>
          <w:rFonts w:ascii="Times New Roman" w:hAnsi="Times New Roman"/>
          <w:sz w:val="28"/>
          <w:szCs w:val="28"/>
        </w:rPr>
        <w:t>ІУ_</w:t>
      </w:r>
      <w:r w:rsidR="00CE60F6">
        <w:rPr>
          <w:rFonts w:ascii="Times New Roman" w:hAnsi="Times New Roman"/>
          <w:sz w:val="28"/>
          <w:szCs w:val="28"/>
        </w:rPr>
        <w:t>ГП1</w:t>
      </w:r>
      <w:r w:rsidR="003E09EB" w:rsidRPr="003E09EB">
        <w:rPr>
          <w:rFonts w:ascii="Times New Roman" w:hAnsi="Times New Roman"/>
          <w:sz w:val="28"/>
          <w:szCs w:val="28"/>
        </w:rPr>
        <w:t>.01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3. Тип модуля:</w:t>
      </w:r>
      <w:r w:rsidR="003E09EB">
        <w:rPr>
          <w:rFonts w:ascii="Times New Roman" w:hAnsi="Times New Roman"/>
          <w:b/>
          <w:sz w:val="28"/>
          <w:szCs w:val="28"/>
        </w:rPr>
        <w:t xml:space="preserve"> </w:t>
      </w:r>
      <w:r w:rsidR="003E09EB" w:rsidRPr="003E09EB">
        <w:rPr>
          <w:rFonts w:ascii="Times New Roman" w:hAnsi="Times New Roman"/>
          <w:sz w:val="28"/>
          <w:szCs w:val="28"/>
        </w:rPr>
        <w:t>Обов’язкові навчальні дисципліни</w:t>
      </w:r>
    </w:p>
    <w:p w:rsidR="001A1D65" w:rsidRPr="00AF4357" w:rsidRDefault="001A1D65" w:rsidP="00F0721E">
      <w:pPr>
        <w:spacing w:line="1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4. Семестр: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5. Обсяг модуля: </w:t>
      </w:r>
      <w:r w:rsidRPr="00F0721E">
        <w:rPr>
          <w:rFonts w:ascii="Times New Roman" w:hAnsi="Times New Roman"/>
          <w:sz w:val="28"/>
          <w:szCs w:val="28"/>
        </w:rPr>
        <w:t xml:space="preserve">загальна кількість годин – </w:t>
      </w:r>
      <w:r w:rsidR="00CD3508">
        <w:rPr>
          <w:rFonts w:ascii="Times New Roman" w:hAnsi="Times New Roman"/>
          <w:b/>
          <w:sz w:val="28"/>
          <w:szCs w:val="28"/>
        </w:rPr>
        <w:t>120</w:t>
      </w:r>
      <w:r w:rsidRPr="00F0721E">
        <w:rPr>
          <w:rFonts w:ascii="Times New Roman" w:hAnsi="Times New Roman"/>
          <w:b/>
          <w:sz w:val="28"/>
          <w:szCs w:val="28"/>
        </w:rPr>
        <w:t xml:space="preserve"> </w:t>
      </w:r>
      <w:r w:rsidRPr="00F0721E">
        <w:rPr>
          <w:rFonts w:ascii="Times New Roman" w:hAnsi="Times New Roman"/>
          <w:sz w:val="28"/>
          <w:szCs w:val="28"/>
        </w:rPr>
        <w:t xml:space="preserve">(кредитів ЄКТС – </w:t>
      </w:r>
      <w:r w:rsidR="00CD350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F0721E">
        <w:rPr>
          <w:rFonts w:ascii="Times New Roman" w:hAnsi="Times New Roman"/>
          <w:sz w:val="28"/>
          <w:szCs w:val="28"/>
        </w:rPr>
        <w:t>);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sz w:val="28"/>
          <w:szCs w:val="28"/>
        </w:rPr>
        <w:t xml:space="preserve">аудиторні години – </w:t>
      </w:r>
      <w:r w:rsidR="00D71662">
        <w:rPr>
          <w:rFonts w:ascii="Times New Roman" w:hAnsi="Times New Roman"/>
          <w:b/>
          <w:sz w:val="28"/>
          <w:szCs w:val="28"/>
        </w:rPr>
        <w:t>60</w:t>
      </w:r>
      <w:r w:rsidRPr="00F0721E">
        <w:rPr>
          <w:rFonts w:ascii="Times New Roman" w:hAnsi="Times New Roman"/>
          <w:sz w:val="28"/>
          <w:szCs w:val="28"/>
        </w:rPr>
        <w:t xml:space="preserve">, (лекцій – </w:t>
      </w:r>
      <w:r w:rsidR="00D71662">
        <w:rPr>
          <w:rFonts w:ascii="Times New Roman" w:hAnsi="Times New Roman"/>
          <w:b/>
          <w:sz w:val="28"/>
          <w:szCs w:val="28"/>
        </w:rPr>
        <w:t>30</w:t>
      </w:r>
      <w:r w:rsidRPr="00F0721E">
        <w:rPr>
          <w:rFonts w:ascii="Times New Roman" w:hAnsi="Times New Roman"/>
          <w:b/>
          <w:sz w:val="28"/>
          <w:szCs w:val="28"/>
        </w:rPr>
        <w:t xml:space="preserve"> </w:t>
      </w:r>
      <w:r w:rsidRPr="00F0721E">
        <w:rPr>
          <w:rFonts w:ascii="Times New Roman" w:hAnsi="Times New Roman"/>
          <w:sz w:val="28"/>
          <w:szCs w:val="28"/>
        </w:rPr>
        <w:t xml:space="preserve">годин, семінарів – </w:t>
      </w:r>
      <w:r w:rsidR="00D71662">
        <w:rPr>
          <w:rFonts w:ascii="Times New Roman" w:hAnsi="Times New Roman"/>
          <w:b/>
          <w:sz w:val="28"/>
          <w:szCs w:val="28"/>
        </w:rPr>
        <w:t>30</w:t>
      </w:r>
      <w:r w:rsidRPr="00F0721E">
        <w:rPr>
          <w:rFonts w:ascii="Times New Roman" w:hAnsi="Times New Roman"/>
          <w:b/>
          <w:sz w:val="28"/>
          <w:szCs w:val="28"/>
        </w:rPr>
        <w:t xml:space="preserve"> </w:t>
      </w:r>
      <w:r w:rsidRPr="00F0721E">
        <w:rPr>
          <w:rFonts w:ascii="Times New Roman" w:hAnsi="Times New Roman"/>
          <w:sz w:val="28"/>
          <w:szCs w:val="28"/>
        </w:rPr>
        <w:t>годин)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6. Лектор: </w:t>
      </w:r>
      <w:r w:rsidR="00D71662">
        <w:rPr>
          <w:rFonts w:ascii="Times New Roman" w:hAnsi="Times New Roman"/>
          <w:sz w:val="28"/>
          <w:szCs w:val="28"/>
        </w:rPr>
        <w:t>Дудник Олена Володимирівна</w:t>
      </w:r>
      <w:r w:rsidRPr="00F0721E">
        <w:rPr>
          <w:rFonts w:ascii="Times New Roman" w:hAnsi="Times New Roman"/>
          <w:sz w:val="28"/>
          <w:szCs w:val="28"/>
        </w:rPr>
        <w:t>, кандидат історичних наук, доцент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7. Результати навчання:</w:t>
      </w:r>
    </w:p>
    <w:p w:rsidR="001A1D65" w:rsidRPr="00F0721E" w:rsidRDefault="001A1D65" w:rsidP="00F0721E">
      <w:pPr>
        <w:spacing w:line="1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sz w:val="28"/>
          <w:szCs w:val="28"/>
        </w:rPr>
        <w:t xml:space="preserve">У результаті вивчення модуля студент </w:t>
      </w:r>
      <w:r w:rsidRPr="00F0721E">
        <w:rPr>
          <w:rFonts w:ascii="Times New Roman" w:hAnsi="Times New Roman"/>
          <w:b/>
          <w:sz w:val="28"/>
          <w:szCs w:val="28"/>
        </w:rPr>
        <w:t>повинен:</w:t>
      </w:r>
    </w:p>
    <w:p w:rsidR="001A1D65" w:rsidRPr="00F0721E" w:rsidRDefault="001A1D65" w:rsidP="00F0721E">
      <w:pPr>
        <w:spacing w:line="1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       </w:t>
      </w:r>
      <w:r w:rsidRPr="00F0721E">
        <w:rPr>
          <w:rFonts w:ascii="Times New Roman" w:hAnsi="Times New Roman"/>
          <w:sz w:val="28"/>
          <w:szCs w:val="28"/>
        </w:rPr>
        <w:t xml:space="preserve"> </w:t>
      </w:r>
      <w:r w:rsidRPr="00F0721E">
        <w:rPr>
          <w:rFonts w:ascii="Times New Roman" w:hAnsi="Times New Roman"/>
          <w:b/>
          <w:sz w:val="28"/>
          <w:szCs w:val="28"/>
        </w:rPr>
        <w:t>знати:</w:t>
      </w:r>
      <w:r w:rsidRPr="00F07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теоретичні основи предмету як окремої галузі наукового знання, головні проблеми українознавчих культурологічних досліджень, основні етапи розвитку української культури, сучасні тенденції розвитку знань про культуру.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 вміти:</w:t>
      </w:r>
      <w:r w:rsidRPr="00F07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орієнтуватись в головних напрямах досліджень з історії української культури; виокремлювати чинники та фактори формування давньої української культури; здійснювати аналіз періодів в історичному розвитку української культури; аналізувати український </w:t>
      </w:r>
      <w:proofErr w:type="spellStart"/>
      <w:r>
        <w:rPr>
          <w:rFonts w:ascii="Times New Roman" w:hAnsi="Times New Roman"/>
          <w:sz w:val="28"/>
          <w:szCs w:val="28"/>
        </w:rPr>
        <w:t>етнонаціональний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культурний простір; орієнтуватися в основних напрямках сучасної української культури.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8. Спосіб навчання: </w:t>
      </w:r>
      <w:r w:rsidRPr="00F0721E">
        <w:rPr>
          <w:rFonts w:ascii="Times New Roman" w:hAnsi="Times New Roman"/>
          <w:sz w:val="28"/>
          <w:szCs w:val="28"/>
        </w:rPr>
        <w:t>аудиторні заняття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9. Необхідні обов’язкові попередні та супутні модулі: </w:t>
      </w:r>
      <w:r w:rsidRPr="00F0721E">
        <w:rPr>
          <w:rFonts w:ascii="Times New Roman" w:hAnsi="Times New Roman"/>
          <w:sz w:val="28"/>
          <w:szCs w:val="28"/>
        </w:rPr>
        <w:t xml:space="preserve">історія України, </w:t>
      </w:r>
      <w:r>
        <w:rPr>
          <w:rFonts w:ascii="Times New Roman" w:hAnsi="Times New Roman"/>
          <w:sz w:val="28"/>
          <w:szCs w:val="28"/>
        </w:rPr>
        <w:t xml:space="preserve">етика та естетика, </w:t>
      </w:r>
      <w:r w:rsidRPr="00F0721E">
        <w:rPr>
          <w:rFonts w:ascii="Times New Roman" w:hAnsi="Times New Roman"/>
          <w:sz w:val="28"/>
          <w:szCs w:val="28"/>
        </w:rPr>
        <w:t>філософія</w:t>
      </w:r>
    </w:p>
    <w:p w:rsidR="001A1D65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10. Зміст модуля: </w:t>
      </w:r>
      <w:r>
        <w:rPr>
          <w:rFonts w:ascii="Times New Roman" w:hAnsi="Times New Roman"/>
          <w:sz w:val="28"/>
          <w:szCs w:val="28"/>
        </w:rPr>
        <w:t>Культура на українських землях у найдавніші часи. Культура Київської Русі. Українська культура в ХІУ – першій половині ХУІ</w:t>
      </w:r>
      <w:r w:rsidRPr="00F0721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ст. Розвиток культури в Україні у другій половині ХУІІ – ХУІІІ ст. Українське національно-культурне відродження (кінець ХУІІІ – початок ХХ ст.). Культура України ХХ – початку ХХІ ст.</w:t>
      </w:r>
    </w:p>
    <w:p w:rsidR="001A1D65" w:rsidRPr="00F0721E" w:rsidRDefault="001A1D65" w:rsidP="008E5B07">
      <w:pPr>
        <w:spacing w:line="1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11. Рекомендована література: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29CA">
        <w:rPr>
          <w:rFonts w:ascii="Times New Roman" w:hAnsi="Times New Roman"/>
          <w:sz w:val="28"/>
          <w:szCs w:val="28"/>
        </w:rPr>
        <w:t xml:space="preserve">1. Гордієнко Г.М.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Історія української культури : </w:t>
      </w:r>
      <w:proofErr w:type="spellStart"/>
      <w:r w:rsidRPr="009429CA">
        <w:rPr>
          <w:rFonts w:ascii="Times New Roman" w:eastAsia="TimesNewRoman" w:hAnsi="Times New Roman"/>
          <w:color w:val="0B200B"/>
          <w:sz w:val="28"/>
          <w:szCs w:val="28"/>
        </w:rPr>
        <w:t>навч</w:t>
      </w:r>
      <w:proofErr w:type="spellEnd"/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. </w:t>
      </w:r>
      <w:proofErr w:type="spellStart"/>
      <w:r w:rsidRPr="009429CA">
        <w:rPr>
          <w:rFonts w:ascii="Times New Roman" w:eastAsia="TimesNewRoman" w:hAnsi="Times New Roman"/>
          <w:color w:val="0B200B"/>
          <w:sz w:val="28"/>
          <w:szCs w:val="28"/>
        </w:rPr>
        <w:t>по</w:t>
      </w:r>
      <w:r>
        <w:rPr>
          <w:rFonts w:ascii="Times New Roman" w:eastAsia="TimesNewRoman" w:hAnsi="Times New Roman"/>
          <w:color w:val="0B200B"/>
          <w:sz w:val="28"/>
          <w:szCs w:val="28"/>
        </w:rPr>
        <w:t>сібн</w:t>
      </w:r>
      <w:proofErr w:type="spellEnd"/>
      <w:r>
        <w:rPr>
          <w:rFonts w:ascii="Times New Roman" w:eastAsia="TimesNewRoman" w:hAnsi="Times New Roman"/>
          <w:color w:val="0B200B"/>
          <w:sz w:val="28"/>
          <w:szCs w:val="28"/>
        </w:rPr>
        <w:t>. / Г.М. Гордієнко. – Умань :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 ФОП Жовтий О.О., 2015. – 308 с.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eastAsia="TimesNewRoman,Bold" w:hAnsi="Times New Roman"/>
          <w:color w:val="0B200B"/>
          <w:sz w:val="28"/>
          <w:szCs w:val="28"/>
        </w:rPr>
      </w:pPr>
      <w:r>
        <w:rPr>
          <w:rFonts w:ascii="Times New Roman" w:eastAsia="TimesNewRoman" w:hAnsi="Times New Roman"/>
          <w:color w:val="0B200B"/>
          <w:sz w:val="28"/>
          <w:szCs w:val="28"/>
        </w:rPr>
        <w:t>2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. Історія української культури 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(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Кредитно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-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модульний курс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) : </w:t>
      </w:r>
      <w:proofErr w:type="spellStart"/>
      <w:r w:rsidRPr="009429CA">
        <w:rPr>
          <w:rFonts w:ascii="Times New Roman" w:eastAsia="TimesNewRoman" w:hAnsi="Times New Roman"/>
          <w:color w:val="0B200B"/>
          <w:sz w:val="28"/>
          <w:szCs w:val="28"/>
        </w:rPr>
        <w:t>навч</w:t>
      </w:r>
      <w:proofErr w:type="spellEnd"/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. </w:t>
      </w:r>
      <w:proofErr w:type="spellStart"/>
      <w:r w:rsidRPr="009429CA">
        <w:rPr>
          <w:rFonts w:ascii="Times New Roman" w:eastAsia="TimesNewRoman" w:hAnsi="Times New Roman"/>
          <w:color w:val="0B200B"/>
          <w:sz w:val="28"/>
          <w:szCs w:val="28"/>
        </w:rPr>
        <w:t>посібн</w:t>
      </w:r>
      <w:proofErr w:type="spellEnd"/>
      <w:r w:rsidRPr="009429CA">
        <w:rPr>
          <w:rFonts w:ascii="Times New Roman" w:eastAsia="TimesNewRoman" w:hAnsi="Times New Roman"/>
          <w:color w:val="0B200B"/>
          <w:sz w:val="28"/>
          <w:szCs w:val="28"/>
        </w:rPr>
        <w:t xml:space="preserve">. 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/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О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Цапко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Л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М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,Bold" w:hAnsi="Times New Roman"/>
          <w:sz w:val="28"/>
          <w:szCs w:val="28"/>
        </w:rPr>
        <w:t>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Дубчак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,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А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І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. – 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 :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КНТ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, </w:t>
      </w:r>
      <w:proofErr w:type="spellStart"/>
      <w:r w:rsidRPr="009429CA">
        <w:rPr>
          <w:rFonts w:ascii="Times New Roman" w:eastAsia="TimesNewRoman" w:hAnsi="Times New Roman"/>
          <w:color w:val="0B200B"/>
          <w:sz w:val="28"/>
          <w:szCs w:val="28"/>
        </w:rPr>
        <w:t>Дакор</w:t>
      </w:r>
      <w:proofErr w:type="spellEnd"/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, 2011. – 173 </w:t>
      </w:r>
      <w:r w:rsidRPr="009429CA">
        <w:rPr>
          <w:rFonts w:ascii="Times New Roman" w:eastAsia="TimesNewRoman" w:hAnsi="Times New Roman"/>
          <w:color w:val="0B200B"/>
          <w:sz w:val="28"/>
          <w:szCs w:val="28"/>
        </w:rPr>
        <w:t>с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>.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29CA">
        <w:rPr>
          <w:rFonts w:ascii="Times New Roman" w:hAnsi="Times New Roman"/>
          <w:sz w:val="28"/>
          <w:szCs w:val="28"/>
        </w:rPr>
        <w:t>. </w:t>
      </w:r>
      <w:r w:rsidRPr="009429CA">
        <w:rPr>
          <w:rFonts w:ascii="Times New Roman" w:eastAsia="TimesNewRoman,Bold" w:hAnsi="Times New Roman"/>
          <w:color w:val="0B200B"/>
          <w:sz w:val="28"/>
          <w:szCs w:val="28"/>
        </w:rPr>
        <w:t xml:space="preserve"> </w:t>
      </w:r>
      <w:r w:rsidRPr="009429CA">
        <w:rPr>
          <w:rFonts w:ascii="Times New Roman" w:hAnsi="Times New Roman"/>
          <w:sz w:val="28"/>
          <w:szCs w:val="28"/>
        </w:rPr>
        <w:t xml:space="preserve">Кордон М.В. Українська та зарубіжна культура : </w:t>
      </w:r>
      <w:proofErr w:type="spellStart"/>
      <w:r w:rsidRPr="009429CA">
        <w:rPr>
          <w:rFonts w:ascii="Times New Roman" w:hAnsi="Times New Roman"/>
          <w:sz w:val="28"/>
          <w:szCs w:val="28"/>
        </w:rPr>
        <w:t>підручн</w:t>
      </w:r>
      <w:proofErr w:type="spellEnd"/>
      <w:r w:rsidRPr="009429CA">
        <w:rPr>
          <w:rFonts w:ascii="Times New Roman" w:hAnsi="Times New Roman"/>
          <w:sz w:val="28"/>
          <w:szCs w:val="28"/>
        </w:rPr>
        <w:t>. / М.В. Кордон. – К. : Центр учбової літератури, 2010. – 584 с.</w:t>
      </w:r>
    </w:p>
    <w:p w:rsidR="001A1D65" w:rsidRPr="009429CA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29CA">
        <w:rPr>
          <w:rFonts w:ascii="Times New Roman" w:hAnsi="Times New Roman"/>
          <w:sz w:val="28"/>
          <w:szCs w:val="28"/>
        </w:rPr>
        <w:t>. </w:t>
      </w:r>
      <w:proofErr w:type="spellStart"/>
      <w:r w:rsidRPr="009429CA">
        <w:rPr>
          <w:rFonts w:ascii="Times New Roman" w:hAnsi="Times New Roman"/>
          <w:sz w:val="28"/>
          <w:szCs w:val="28"/>
        </w:rPr>
        <w:t>Шейко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9429CA">
        <w:rPr>
          <w:rFonts w:ascii="Times New Roman" w:hAnsi="Times New Roman"/>
          <w:sz w:val="28"/>
          <w:szCs w:val="28"/>
        </w:rPr>
        <w:t>Білозерський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 В.Я. Історія української культури : </w:t>
      </w:r>
      <w:proofErr w:type="spellStart"/>
      <w:r w:rsidRPr="009429CA">
        <w:rPr>
          <w:rFonts w:ascii="Times New Roman" w:hAnsi="Times New Roman"/>
          <w:sz w:val="28"/>
          <w:szCs w:val="28"/>
        </w:rPr>
        <w:t>навч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9CA">
        <w:rPr>
          <w:rFonts w:ascii="Times New Roman" w:hAnsi="Times New Roman"/>
          <w:sz w:val="28"/>
          <w:szCs w:val="28"/>
        </w:rPr>
        <w:t>посіб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. / В.М. Шейко, </w:t>
      </w:r>
      <w:proofErr w:type="spellStart"/>
      <w:r w:rsidRPr="009429CA">
        <w:rPr>
          <w:rFonts w:ascii="Times New Roman" w:hAnsi="Times New Roman"/>
          <w:sz w:val="28"/>
          <w:szCs w:val="28"/>
        </w:rPr>
        <w:t>В.Я. Білозер</w:t>
      </w:r>
      <w:proofErr w:type="spellEnd"/>
      <w:r w:rsidRPr="009429CA">
        <w:rPr>
          <w:rFonts w:ascii="Times New Roman" w:hAnsi="Times New Roman"/>
          <w:sz w:val="28"/>
          <w:szCs w:val="28"/>
        </w:rPr>
        <w:t>ський. – К. : Знання, 2009. – 413 с.</w:t>
      </w:r>
    </w:p>
    <w:p w:rsidR="001A1D65" w:rsidRPr="00F0721E" w:rsidRDefault="001A1D65" w:rsidP="008E5B0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29CA">
        <w:rPr>
          <w:rFonts w:ascii="Times New Roman" w:hAnsi="Times New Roman"/>
          <w:sz w:val="28"/>
          <w:szCs w:val="28"/>
        </w:rPr>
        <w:t>. </w:t>
      </w:r>
      <w:proofErr w:type="spellStart"/>
      <w:r w:rsidRPr="009429CA">
        <w:rPr>
          <w:rFonts w:ascii="Times New Roman" w:hAnsi="Times New Roman"/>
          <w:sz w:val="28"/>
          <w:szCs w:val="28"/>
        </w:rPr>
        <w:t>Шейко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9429CA">
        <w:rPr>
          <w:rFonts w:ascii="Times New Roman" w:hAnsi="Times New Roman"/>
          <w:sz w:val="28"/>
          <w:szCs w:val="28"/>
        </w:rPr>
        <w:t>Тишевська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 Л.Г. Історія української культури : </w:t>
      </w:r>
      <w:proofErr w:type="spellStart"/>
      <w:r w:rsidRPr="009429CA">
        <w:rPr>
          <w:rFonts w:ascii="Times New Roman" w:hAnsi="Times New Roman"/>
          <w:sz w:val="28"/>
          <w:szCs w:val="28"/>
        </w:rPr>
        <w:t>навч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29CA">
        <w:rPr>
          <w:rFonts w:ascii="Times New Roman" w:hAnsi="Times New Roman"/>
          <w:sz w:val="28"/>
          <w:szCs w:val="28"/>
        </w:rPr>
        <w:t>посіб</w:t>
      </w:r>
      <w:proofErr w:type="spellEnd"/>
      <w:r w:rsidRPr="009429CA">
        <w:rPr>
          <w:rFonts w:ascii="Times New Roman" w:hAnsi="Times New Roman"/>
          <w:sz w:val="28"/>
          <w:szCs w:val="28"/>
        </w:rPr>
        <w:t xml:space="preserve">. / В.М. Шейко, </w:t>
      </w:r>
      <w:proofErr w:type="spellStart"/>
      <w:r w:rsidRPr="009429CA">
        <w:rPr>
          <w:rFonts w:ascii="Times New Roman" w:hAnsi="Times New Roman"/>
          <w:sz w:val="28"/>
          <w:szCs w:val="28"/>
        </w:rPr>
        <w:t>Л.Г. Тише</w:t>
      </w:r>
      <w:proofErr w:type="spellEnd"/>
      <w:r w:rsidRPr="009429CA">
        <w:rPr>
          <w:rFonts w:ascii="Times New Roman" w:hAnsi="Times New Roman"/>
          <w:sz w:val="28"/>
          <w:szCs w:val="28"/>
        </w:rPr>
        <w:t>вська. – К. : Кондор, 2010. – 264 с.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>12. Форми та методи навчання:</w:t>
      </w:r>
      <w:r w:rsidRPr="00F0721E">
        <w:rPr>
          <w:rFonts w:ascii="Times New Roman" w:hAnsi="Times New Roman"/>
          <w:sz w:val="28"/>
          <w:szCs w:val="28"/>
        </w:rPr>
        <w:t xml:space="preserve"> лекційні та семінарські заняття, самостійна та індивідуальна робота.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13. Методи та критерії оцінювання: 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- </w:t>
      </w:r>
      <w:r w:rsidRPr="00F0721E">
        <w:rPr>
          <w:rFonts w:ascii="Times New Roman" w:hAnsi="Times New Roman"/>
          <w:sz w:val="28"/>
          <w:szCs w:val="28"/>
        </w:rPr>
        <w:t xml:space="preserve">Поточний контроль: </w:t>
      </w:r>
      <w:r w:rsidRPr="00F0721E">
        <w:rPr>
          <w:rFonts w:ascii="Times New Roman" w:hAnsi="Times New Roman"/>
          <w:b/>
          <w:sz w:val="28"/>
          <w:szCs w:val="28"/>
        </w:rPr>
        <w:t>85% -</w:t>
      </w:r>
      <w:r w:rsidRPr="00F0721E">
        <w:rPr>
          <w:rFonts w:ascii="Times New Roman" w:hAnsi="Times New Roman"/>
          <w:sz w:val="28"/>
          <w:szCs w:val="28"/>
        </w:rPr>
        <w:t xml:space="preserve"> усне опитування на семінарських заняттях, виконання тестових завдань, підготовка повідомлень, презентацій, індивідуальних навчально-дослідних завдань.</w:t>
      </w:r>
    </w:p>
    <w:p w:rsidR="001A1D65" w:rsidRPr="00F0721E" w:rsidRDefault="001A1D65" w:rsidP="00F0721E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sz w:val="28"/>
          <w:szCs w:val="28"/>
        </w:rPr>
        <w:t xml:space="preserve">- Підсумковий контроль: </w:t>
      </w:r>
      <w:r w:rsidRPr="00F0721E">
        <w:rPr>
          <w:rFonts w:ascii="Times New Roman" w:hAnsi="Times New Roman"/>
          <w:b/>
          <w:sz w:val="28"/>
          <w:szCs w:val="28"/>
        </w:rPr>
        <w:t xml:space="preserve">15% - </w:t>
      </w:r>
      <w:r>
        <w:rPr>
          <w:rFonts w:ascii="Times New Roman" w:hAnsi="Times New Roman"/>
          <w:sz w:val="28"/>
          <w:szCs w:val="28"/>
        </w:rPr>
        <w:t>залік</w:t>
      </w:r>
      <w:r w:rsidRPr="00F0721E">
        <w:rPr>
          <w:rFonts w:ascii="Times New Roman" w:hAnsi="Times New Roman"/>
          <w:sz w:val="28"/>
          <w:szCs w:val="28"/>
        </w:rPr>
        <w:t xml:space="preserve"> (тестові завдання, теоретичні питання).</w:t>
      </w:r>
    </w:p>
    <w:p w:rsidR="001A1D65" w:rsidRPr="00EF6E45" w:rsidRDefault="001A1D65" w:rsidP="00EF6E45">
      <w:pPr>
        <w:spacing w:line="1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721E">
        <w:rPr>
          <w:rFonts w:ascii="Times New Roman" w:hAnsi="Times New Roman"/>
          <w:b/>
          <w:sz w:val="28"/>
          <w:szCs w:val="28"/>
        </w:rPr>
        <w:t xml:space="preserve">14. Мова навчання: </w:t>
      </w:r>
      <w:r w:rsidRPr="00F0721E">
        <w:rPr>
          <w:rFonts w:ascii="Times New Roman" w:hAnsi="Times New Roman"/>
          <w:sz w:val="28"/>
          <w:szCs w:val="28"/>
        </w:rPr>
        <w:t>українська.</w:t>
      </w:r>
    </w:p>
    <w:sectPr w:rsidR="001A1D65" w:rsidRPr="00EF6E45" w:rsidSect="0076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F17"/>
    <w:rsid w:val="000C1E3A"/>
    <w:rsid w:val="00165485"/>
    <w:rsid w:val="001A1D65"/>
    <w:rsid w:val="001E13D4"/>
    <w:rsid w:val="001E2ABD"/>
    <w:rsid w:val="002563EB"/>
    <w:rsid w:val="002648F9"/>
    <w:rsid w:val="002B5788"/>
    <w:rsid w:val="00311BFD"/>
    <w:rsid w:val="003245AE"/>
    <w:rsid w:val="00366F06"/>
    <w:rsid w:val="003A61F2"/>
    <w:rsid w:val="003E09EB"/>
    <w:rsid w:val="003F12F3"/>
    <w:rsid w:val="0042409A"/>
    <w:rsid w:val="0044630F"/>
    <w:rsid w:val="00490236"/>
    <w:rsid w:val="005300EE"/>
    <w:rsid w:val="00554D6E"/>
    <w:rsid w:val="005913E1"/>
    <w:rsid w:val="005B7FBD"/>
    <w:rsid w:val="005D59A1"/>
    <w:rsid w:val="005D6E52"/>
    <w:rsid w:val="005F4042"/>
    <w:rsid w:val="006A46B1"/>
    <w:rsid w:val="006A50E6"/>
    <w:rsid w:val="006B5888"/>
    <w:rsid w:val="006F1792"/>
    <w:rsid w:val="006F1F17"/>
    <w:rsid w:val="00764F52"/>
    <w:rsid w:val="007D2DAB"/>
    <w:rsid w:val="007F7990"/>
    <w:rsid w:val="0080083E"/>
    <w:rsid w:val="00823D93"/>
    <w:rsid w:val="0082658C"/>
    <w:rsid w:val="008443A4"/>
    <w:rsid w:val="008504B3"/>
    <w:rsid w:val="00872A81"/>
    <w:rsid w:val="00887841"/>
    <w:rsid w:val="00890A2F"/>
    <w:rsid w:val="008A02F1"/>
    <w:rsid w:val="008B6752"/>
    <w:rsid w:val="008E5B07"/>
    <w:rsid w:val="0091724D"/>
    <w:rsid w:val="009429CA"/>
    <w:rsid w:val="00977395"/>
    <w:rsid w:val="009B5E33"/>
    <w:rsid w:val="00AF4357"/>
    <w:rsid w:val="00B707C7"/>
    <w:rsid w:val="00CD3508"/>
    <w:rsid w:val="00CE60F6"/>
    <w:rsid w:val="00D71662"/>
    <w:rsid w:val="00EF6E45"/>
    <w:rsid w:val="00F0721E"/>
    <w:rsid w:val="00F16131"/>
    <w:rsid w:val="00F24166"/>
    <w:rsid w:val="00F279E3"/>
    <w:rsid w:val="00F85DF8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1639</Words>
  <Characters>935</Characters>
  <Application>Microsoft Office Word</Application>
  <DocSecurity>0</DocSecurity>
  <Lines>7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Маша</cp:lastModifiedBy>
  <cp:revision>10</cp:revision>
  <dcterms:created xsi:type="dcterms:W3CDTF">2015-10-21T09:40:00Z</dcterms:created>
  <dcterms:modified xsi:type="dcterms:W3CDTF">2016-11-27T05:47:00Z</dcterms:modified>
</cp:coreProperties>
</file>