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41" w:rsidRPr="00590A41" w:rsidRDefault="00590A41" w:rsidP="00590A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1"/>
        <w:gridCol w:w="15"/>
        <w:gridCol w:w="15"/>
        <w:gridCol w:w="2347"/>
        <w:gridCol w:w="6458"/>
      </w:tblGrid>
      <w:tr w:rsidR="00590A41" w:rsidRPr="00590A41" w:rsidTr="009578A0">
        <w:trPr>
          <w:trHeight w:val="689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Профіль програми</w:t>
            </w:r>
          </w:p>
          <w:p w:rsidR="00590A41" w:rsidRDefault="00416C38" w:rsidP="00957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="00590A41" w:rsidRPr="00590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  <w:p w:rsidR="00416C38" w:rsidRPr="00590A41" w:rsidRDefault="00416C38" w:rsidP="00957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014.01 Середня освіта. «Українська мова і література»</w:t>
            </w:r>
            <w:bookmarkStart w:id="0" w:name="_GoBack"/>
            <w:bookmarkEnd w:id="0"/>
          </w:p>
        </w:tc>
      </w:tr>
      <w:tr w:rsidR="00590A41" w:rsidRPr="00590A41" w:rsidTr="009578A0">
        <w:trPr>
          <w:trHeight w:val="555"/>
        </w:trPr>
        <w:tc>
          <w:tcPr>
            <w:tcW w:w="3248" w:type="dxa"/>
            <w:gridSpan w:val="4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Тип диплома</w:t>
            </w:r>
            <w:r w:rsidRPr="00590A41">
              <w:rPr>
                <w:rFonts w:ascii="Times New Roman" w:hAnsi="Times New Roman" w:cs="Times New Roman"/>
                <w:b/>
                <w:i/>
                <w:lang w:val="uk-UA"/>
              </w:rPr>
              <w:t xml:space="preserve"> та обсяг програми</w:t>
            </w:r>
          </w:p>
        </w:tc>
        <w:tc>
          <w:tcPr>
            <w:tcW w:w="6458" w:type="dxa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Одиничний ступінь, 240 кредитів ЄКТС.</w:t>
            </w:r>
          </w:p>
        </w:tc>
      </w:tr>
      <w:tr w:rsidR="00590A41" w:rsidRPr="00590A41" w:rsidTr="009578A0">
        <w:trPr>
          <w:trHeight w:val="649"/>
        </w:trPr>
        <w:tc>
          <w:tcPr>
            <w:tcW w:w="3248" w:type="dxa"/>
            <w:gridSpan w:val="4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i/>
                <w:lang w:val="uk-UA"/>
              </w:rPr>
              <w:t>Вищий навчальний заклад</w:t>
            </w:r>
          </w:p>
        </w:tc>
        <w:tc>
          <w:tcPr>
            <w:tcW w:w="6458" w:type="dxa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Уманський державний педагогічний університет імені Павла Тичини</w:t>
            </w:r>
          </w:p>
        </w:tc>
      </w:tr>
      <w:tr w:rsidR="00590A41" w:rsidRPr="00416C38" w:rsidTr="009578A0">
        <w:trPr>
          <w:trHeight w:val="575"/>
        </w:trPr>
        <w:tc>
          <w:tcPr>
            <w:tcW w:w="3248" w:type="dxa"/>
            <w:gridSpan w:val="4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i/>
                <w:lang w:val="uk-UA"/>
              </w:rPr>
              <w:t>Акредитаційна інституція</w:t>
            </w:r>
          </w:p>
        </w:tc>
        <w:tc>
          <w:tcPr>
            <w:tcW w:w="6458" w:type="dxa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 xml:space="preserve">Національна агенція забезпечення якості вищої освіти </w:t>
            </w:r>
          </w:p>
        </w:tc>
      </w:tr>
      <w:tr w:rsidR="00590A41" w:rsidRPr="00590A41" w:rsidTr="009578A0">
        <w:trPr>
          <w:trHeight w:val="483"/>
        </w:trPr>
        <w:tc>
          <w:tcPr>
            <w:tcW w:w="3248" w:type="dxa"/>
            <w:gridSpan w:val="4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i/>
                <w:lang w:val="uk-UA"/>
              </w:rPr>
              <w:t>Період акредитації</w:t>
            </w:r>
          </w:p>
        </w:tc>
        <w:tc>
          <w:tcPr>
            <w:tcW w:w="6458" w:type="dxa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Програма впроваджується в 2016 році</w:t>
            </w:r>
          </w:p>
        </w:tc>
      </w:tr>
      <w:tr w:rsidR="00590A41" w:rsidRPr="00416C38" w:rsidTr="009578A0">
        <w:trPr>
          <w:trHeight w:val="561"/>
        </w:trPr>
        <w:tc>
          <w:tcPr>
            <w:tcW w:w="3248" w:type="dxa"/>
            <w:gridSpan w:val="4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i/>
                <w:lang w:val="uk-UA"/>
              </w:rPr>
              <w:t>Рівень програми</w:t>
            </w:r>
          </w:p>
        </w:tc>
        <w:tc>
          <w:tcPr>
            <w:tcW w:w="6458" w:type="dxa"/>
            <w:vAlign w:val="center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FQ – EHEA – перший цикл, QF-LLL – 6 рівень, НРК – 6 рівень.</w:t>
            </w:r>
          </w:p>
        </w:tc>
      </w:tr>
      <w:tr w:rsidR="00590A41" w:rsidRPr="00416C38" w:rsidTr="009578A0">
        <w:trPr>
          <w:trHeight w:val="173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A41" w:rsidRPr="00590A41" w:rsidTr="009578A0">
        <w:trPr>
          <w:trHeight w:val="310"/>
        </w:trPr>
        <w:tc>
          <w:tcPr>
            <w:tcW w:w="901" w:type="dxa"/>
            <w:gridSpan w:val="3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8805" w:type="dxa"/>
            <w:gridSpan w:val="2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Мета програми</w:t>
            </w:r>
          </w:p>
        </w:tc>
      </w:tr>
      <w:tr w:rsidR="00590A41" w:rsidRPr="00416C38" w:rsidTr="009578A0">
        <w:trPr>
          <w:trHeight w:val="1274"/>
        </w:trPr>
        <w:tc>
          <w:tcPr>
            <w:tcW w:w="901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805" w:type="dxa"/>
            <w:gridSpan w:val="2"/>
          </w:tcPr>
          <w:p w:rsidR="00590A41" w:rsidRPr="00590A41" w:rsidRDefault="00590A41" w:rsidP="003467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можливостями подальшого навчання.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Використовуючи інноваційну модель підготовки фахівця-філолога, надати студентам ґрунтовні знання з української мови та літератури, виробити в них критичний підхід до розуміння особливостей розвитку мови та літератури в діахронії та специфіки їх функціонування на сучасному етапі.</w:t>
            </w:r>
          </w:p>
        </w:tc>
      </w:tr>
      <w:tr w:rsidR="00590A41" w:rsidRPr="00416C38" w:rsidTr="009578A0">
        <w:trPr>
          <w:trHeight w:val="249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A41" w:rsidRPr="00590A41" w:rsidTr="009578A0">
        <w:trPr>
          <w:trHeight w:val="278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б</w:t>
            </w:r>
          </w:p>
        </w:tc>
        <w:tc>
          <w:tcPr>
            <w:tcW w:w="8835" w:type="dxa"/>
            <w:gridSpan w:val="4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Характеристика програми</w:t>
            </w:r>
          </w:p>
        </w:tc>
      </w:tr>
      <w:tr w:rsidR="00590A41" w:rsidRPr="00590A41" w:rsidTr="009578A0">
        <w:trPr>
          <w:trHeight w:val="1671"/>
        </w:trPr>
        <w:tc>
          <w:tcPr>
            <w:tcW w:w="871" w:type="dxa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590A4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Предметна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галузь</w:t>
            </w:r>
            <w:r w:rsidRPr="00590A41">
              <w:rPr>
                <w:rFonts w:ascii="Times New Roman" w:hAnsi="Times New Roman" w:cs="Times New Roman"/>
                <w:i/>
                <w:lang w:val="uk-UA"/>
              </w:rPr>
              <w:t>, напрям</w:t>
            </w:r>
          </w:p>
        </w:tc>
        <w:tc>
          <w:tcPr>
            <w:tcW w:w="6458" w:type="dxa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 xml:space="preserve">Українська мова,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мультидисциплінарна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>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590A41" w:rsidRPr="00590A41" w:rsidRDefault="00590A41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цикл загальної підготовки (88 кредитів ЄКТС, 2640 годин);</w:t>
            </w:r>
          </w:p>
          <w:p w:rsidR="00590A41" w:rsidRPr="00590A41" w:rsidRDefault="00590A41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590A41" w:rsidRPr="00590A41" w:rsidRDefault="00590A41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дисципліни вільного вибору (60 кредитів ЄКТС, 1800 годин);</w:t>
            </w:r>
          </w:p>
          <w:p w:rsidR="00590A41" w:rsidRPr="00590A41" w:rsidRDefault="00590A41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практична підготовка – 24 кредити;</w:t>
            </w:r>
          </w:p>
          <w:p w:rsidR="00590A41" w:rsidRPr="00590A41" w:rsidRDefault="00590A41" w:rsidP="00590A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атестація – 1 кредит.</w:t>
            </w:r>
          </w:p>
        </w:tc>
      </w:tr>
      <w:tr w:rsidR="00590A41" w:rsidRPr="00590A41" w:rsidTr="009578A0">
        <w:trPr>
          <w:trHeight w:val="643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Фокус програми: загальна/спеціальна</w:t>
            </w:r>
          </w:p>
        </w:tc>
        <w:tc>
          <w:tcPr>
            <w:tcW w:w="6458" w:type="dxa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 xml:space="preserve">Загальна освіта за предметною галуззю з урахуванням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спеціалізацій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90A41" w:rsidRPr="00590A41" w:rsidTr="009578A0">
        <w:trPr>
          <w:trHeight w:val="1058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Орієнтація програми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Орієнтація на дослідження з великою складовою комунікативних та міжособистісних навичок рідною та іноземною мовами. Спеціальні матеріали будуть надані Українським мовно-інформаційним фондом.</w:t>
            </w:r>
          </w:p>
        </w:tc>
      </w:tr>
      <w:tr w:rsidR="00590A41" w:rsidRPr="00590A41" w:rsidTr="009578A0">
        <w:trPr>
          <w:trHeight w:val="680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Особливості програми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 xml:space="preserve">Студенти можуть робити акцент або на лінгвістиці, або на літературознавстві, або ж на спеціалізації. Мобільність за програмами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МіГуС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Еразмус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 – рекомендується, але не є обов’язковою; усі студенти беруть участь у спеціальних семінарах разом зі студентами-учасниками програм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МіГуС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Еразмус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90A41" w:rsidRPr="00590A41" w:rsidTr="009578A0">
        <w:trPr>
          <w:trHeight w:val="258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A41" w:rsidRPr="00590A41" w:rsidTr="009578A0">
        <w:trPr>
          <w:trHeight w:val="475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8835" w:type="dxa"/>
            <w:gridSpan w:val="4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Працевлаштування та продовження освіти</w:t>
            </w:r>
          </w:p>
        </w:tc>
      </w:tr>
      <w:tr w:rsidR="00590A41" w:rsidRPr="00590A41" w:rsidTr="009578A0">
        <w:trPr>
          <w:trHeight w:val="668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 xml:space="preserve">Працевлаштування 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Випускників програми призначено для викладацької, навчально-виховної, на</w:t>
            </w:r>
            <w:r>
              <w:rPr>
                <w:rFonts w:ascii="Times New Roman" w:hAnsi="Times New Roman" w:cs="Times New Roman"/>
                <w:lang w:val="uk-UA"/>
              </w:rPr>
              <w:t>уково-методичної та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управлінської діяльності в системі освіти України відповідно до отриманої спеціальності. Бакалавр може бути використаний для роботи в навчальних закладах, навчально-виховних, наукових і методичних установах на посадах, передбачених для заміщення спеціалістами з базовою вищою освітою типовими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номенклатурами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 посад, у </w:t>
            </w:r>
            <w:r>
              <w:rPr>
                <w:rFonts w:ascii="Times New Roman" w:hAnsi="Times New Roman" w:cs="Times New Roman"/>
                <w:lang w:val="uk-UA"/>
              </w:rPr>
              <w:t>літературно-видавничій галузі</w:t>
            </w:r>
            <w:r w:rsidRPr="00590A41">
              <w:rPr>
                <w:rFonts w:ascii="Times New Roman" w:hAnsi="Times New Roman" w:cs="Times New Roman"/>
                <w:lang w:val="uk-UA"/>
              </w:rPr>
              <w:t>, у друкованих та електронних засобах масової інформації, PR-технологіях, у різноманітних фондах, спілках, фундаціях гуманітарного спрямування, музеях, мистецьких і культурних центрах тощо.</w:t>
            </w:r>
          </w:p>
        </w:tc>
      </w:tr>
      <w:tr w:rsidR="00590A41" w:rsidRPr="00416C38" w:rsidTr="009578A0">
        <w:trPr>
          <w:trHeight w:val="282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 xml:space="preserve">Продовження освіти 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Бакалавр філології має право на подальше здобуття освітньо-кваліфікаційного рівня магістра за відповідною спеціальністю.</w:t>
            </w:r>
          </w:p>
        </w:tc>
      </w:tr>
      <w:tr w:rsidR="00590A41" w:rsidRPr="00416C38" w:rsidTr="009578A0">
        <w:trPr>
          <w:trHeight w:val="220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A41" w:rsidRPr="00590A41" w:rsidTr="009578A0">
        <w:trPr>
          <w:trHeight w:val="447"/>
        </w:trPr>
        <w:tc>
          <w:tcPr>
            <w:tcW w:w="886" w:type="dxa"/>
            <w:gridSpan w:val="2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г</w:t>
            </w:r>
          </w:p>
        </w:tc>
        <w:tc>
          <w:tcPr>
            <w:tcW w:w="8820" w:type="dxa"/>
            <w:gridSpan w:val="3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Стиль та методика навчання</w:t>
            </w:r>
          </w:p>
        </w:tc>
      </w:tr>
      <w:tr w:rsidR="00590A41" w:rsidRPr="00590A41" w:rsidTr="009578A0">
        <w:trPr>
          <w:trHeight w:val="350"/>
        </w:trPr>
        <w:tc>
          <w:tcPr>
            <w:tcW w:w="886" w:type="dxa"/>
            <w:gridSpan w:val="2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62" w:type="dxa"/>
            <w:gridSpan w:val="2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 xml:space="preserve">Підходи до викладання та навчання 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 xml:space="preserve">Програмою передбачено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студентоцентрований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 стиль навчання, самонавчання, проблемно-орієнтоване навчання. Лекційні курси поєднано із семінарськими, практичними, лабораторними заняттями, спеціальними та педагогічними практиками. Навчання відбуваєт</w:t>
            </w:r>
            <w:r>
              <w:rPr>
                <w:rFonts w:ascii="Times New Roman" w:hAnsi="Times New Roman" w:cs="Times New Roman"/>
                <w:lang w:val="uk-UA"/>
              </w:rPr>
              <w:t>ься в малих групах (до 20 осіб)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з науковими дискусіями, підготовкою індивідуального навчально-дослідного завдання та його презентацією. </w:t>
            </w:r>
          </w:p>
        </w:tc>
      </w:tr>
      <w:tr w:rsidR="00590A41" w:rsidRPr="00590A41" w:rsidTr="009578A0">
        <w:trPr>
          <w:trHeight w:val="910"/>
        </w:trPr>
        <w:tc>
          <w:tcPr>
            <w:tcW w:w="886" w:type="dxa"/>
            <w:gridSpan w:val="2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62" w:type="dxa"/>
            <w:gridSpan w:val="2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Система оцінювання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Оцінювання знань студентів здійснюється відповідно до Положення УДПУ «Про кредитно-трансферну систему оцінювання знань студентів». Критерії оцінювання знань і умови визначення навчального рейтингу з кожної дисципліни, затверджені на засіданні кафедри, мають бути доведені до відома студентів на першому занятті.</w:t>
            </w:r>
          </w:p>
        </w:tc>
      </w:tr>
      <w:tr w:rsidR="00590A41" w:rsidRPr="00590A41" w:rsidTr="009578A0">
        <w:trPr>
          <w:trHeight w:val="279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A41" w:rsidRPr="00590A41" w:rsidTr="009578A0">
        <w:trPr>
          <w:trHeight w:val="418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lastRenderedPageBreak/>
              <w:t>д</w:t>
            </w:r>
          </w:p>
        </w:tc>
        <w:tc>
          <w:tcPr>
            <w:tcW w:w="8835" w:type="dxa"/>
            <w:gridSpan w:val="4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Програмні компетентності</w:t>
            </w:r>
          </w:p>
        </w:tc>
      </w:tr>
      <w:tr w:rsidR="00590A41" w:rsidRPr="00416C38" w:rsidTr="009578A0">
        <w:trPr>
          <w:trHeight w:val="2683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Загальні</w:t>
            </w:r>
          </w:p>
        </w:tc>
        <w:tc>
          <w:tcPr>
            <w:tcW w:w="6458" w:type="dxa"/>
          </w:tcPr>
          <w:p w:rsidR="00590A41" w:rsidRPr="00590A41" w:rsidRDefault="00590A41" w:rsidP="009578A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Аналіз та синтез.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Здатність аналізувати, синтезувати, оцінювати, щоб виявляти педагогічні проблеми і виробляти рішення щодо їх усунення; здатність вчитися; автономія; здатність удосконалювати власне навчання, а також формування навчальних і дослідницьких навичок</w:t>
            </w:r>
          </w:p>
          <w:p w:rsidR="00590A41" w:rsidRPr="00590A41" w:rsidRDefault="00590A41" w:rsidP="009578A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Гнучкість мислення.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Набуття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гнучкого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мислення, відкритість до застосування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набутих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знань та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компетентностей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 у широкому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діапазоні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можливих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місць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>роботи та повсякденному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житті. </w:t>
            </w:r>
          </w:p>
          <w:p w:rsidR="00590A41" w:rsidRPr="00590A41" w:rsidRDefault="00590A41" w:rsidP="009578A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Групова робота.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Здатність до міжособистісного спілкування; комунікаційні навички, здатність до рефлексії, навички роботи в команді; навички планування та управління часом; уміння і здатність до прийняття рішень; </w:t>
            </w:r>
          </w:p>
          <w:p w:rsidR="00590A41" w:rsidRPr="00590A41" w:rsidRDefault="00590A41" w:rsidP="009578A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Комунікаційні навички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. Здатність до ефективного </w:t>
            </w:r>
            <w:proofErr w:type="spellStart"/>
            <w:r w:rsidRPr="00590A41">
              <w:rPr>
                <w:rFonts w:ascii="Times New Roman" w:hAnsi="Times New Roman" w:cs="Times New Roman"/>
                <w:lang w:val="uk-UA"/>
              </w:rPr>
              <w:t>комунікування</w:t>
            </w:r>
            <w:proofErr w:type="spellEnd"/>
            <w:r w:rsidRPr="00590A41">
              <w:rPr>
                <w:rFonts w:ascii="Times New Roman" w:hAnsi="Times New Roman" w:cs="Times New Roman"/>
                <w:lang w:val="uk-UA"/>
              </w:rPr>
              <w:t xml:space="preserve"> та до представлення складної комплексної інформації у стислій формі усно та письмово,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використовуючи інформаційно-комунікаційні технології та відповідні терміни. </w:t>
            </w:r>
          </w:p>
          <w:p w:rsidR="00590A41" w:rsidRPr="00590A41" w:rsidRDefault="00590A41" w:rsidP="009578A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Етичні установки</w:t>
            </w:r>
            <w:r w:rsidRPr="00590A41">
              <w:rPr>
                <w:rFonts w:ascii="Times New Roman" w:hAnsi="Times New Roman" w:cs="Times New Roman"/>
                <w:lang w:val="uk-UA"/>
              </w:rPr>
              <w:t>. Дотримання етичних принципів як з погляду професійної чесності, так і з погляду розуміння можливого впливу досягнень з філології на соціальну сферу; здатність цінувати різноманіття та мультикультурність; здатність до критичного мислення та рефлексії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590A41" w:rsidRPr="00590A41" w:rsidTr="009578A0">
        <w:trPr>
          <w:trHeight w:val="557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377" w:type="dxa"/>
            <w:gridSpan w:val="3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590A41">
              <w:rPr>
                <w:rFonts w:ascii="Times New Roman" w:hAnsi="Times New Roman" w:cs="Times New Roman"/>
                <w:i/>
                <w:lang w:val="uk-UA"/>
              </w:rPr>
              <w:t>Фахові</w:t>
            </w:r>
          </w:p>
        </w:tc>
        <w:tc>
          <w:tcPr>
            <w:tcW w:w="6458" w:type="dxa"/>
          </w:tcPr>
          <w:p w:rsidR="00590A41" w:rsidRPr="00590A41" w:rsidRDefault="00590A41" w:rsidP="00590A4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590A41">
              <w:rPr>
                <w:rFonts w:ascii="Times New Roman" w:hAnsi="Times New Roman" w:cs="Times New Roman"/>
                <w:lang w:val="uk-UA"/>
              </w:rPr>
              <w:t>озу</w:t>
            </w:r>
            <w:r>
              <w:rPr>
                <w:rFonts w:ascii="Times New Roman" w:hAnsi="Times New Roman" w:cs="Times New Roman"/>
                <w:lang w:val="uk-UA"/>
              </w:rPr>
              <w:t>міння структури та сутності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філологічної науки, поділ</w:t>
            </w:r>
            <w:r w:rsidR="002D5779">
              <w:rPr>
                <w:rFonts w:ascii="Times New Roman" w:hAnsi="Times New Roman" w:cs="Times New Roman"/>
                <w:lang w:val="uk-UA"/>
              </w:rPr>
              <w:t>у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знань на мовознавчу та літературознавчу складові, усвідомл</w:t>
            </w:r>
            <w:r w:rsidR="002D5779">
              <w:rPr>
                <w:rFonts w:ascii="Times New Roman" w:hAnsi="Times New Roman" w:cs="Times New Roman"/>
                <w:lang w:val="uk-UA"/>
              </w:rPr>
              <w:t>ення специфіки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кожної з них;</w:t>
            </w:r>
          </w:p>
          <w:p w:rsidR="00590A41" w:rsidRPr="00590A41" w:rsidRDefault="00590A41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розум</w:t>
            </w:r>
            <w:r w:rsidR="002D5779">
              <w:rPr>
                <w:rFonts w:ascii="Times New Roman" w:hAnsi="Times New Roman" w:cs="Times New Roman"/>
                <w:lang w:val="uk-UA"/>
              </w:rPr>
              <w:t>іння лінгвістики як особливої науки, що вивчає структуру та функціонування мови; володіння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знаннями з усіх галузей мовознавства, історії української мови та сучасної української мови;</w:t>
            </w:r>
          </w:p>
          <w:p w:rsidR="00590A41" w:rsidRPr="00590A41" w:rsidRDefault="00590A41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розуміння закономірностей літературного процесу, художнього значення літературного т</w:t>
            </w:r>
            <w:r w:rsidR="002D5779">
              <w:rPr>
                <w:rFonts w:ascii="Times New Roman" w:hAnsi="Times New Roman" w:cs="Times New Roman"/>
                <w:lang w:val="uk-UA"/>
              </w:rPr>
              <w:t>вору в контексті суспільно-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творчості; </w:t>
            </w:r>
          </w:p>
          <w:p w:rsidR="00590A41" w:rsidRPr="00590A41" w:rsidRDefault="002D5779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ефективне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спілкува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фаховою та іноземними (російська, польська, англійська, німецька, французька) мовами; </w:t>
            </w:r>
          </w:p>
          <w:p w:rsidR="00590A41" w:rsidRPr="00590A41" w:rsidRDefault="00590A41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реаліз</w:t>
            </w:r>
            <w:r w:rsidR="002D5779">
              <w:rPr>
                <w:rFonts w:ascii="Times New Roman" w:hAnsi="Times New Roman" w:cs="Times New Roman"/>
                <w:lang w:val="uk-UA"/>
              </w:rPr>
              <w:t>ація знань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5779">
              <w:rPr>
                <w:rFonts w:ascii="Times New Roman" w:hAnsi="Times New Roman" w:cs="Times New Roman"/>
                <w:lang w:val="uk-UA"/>
              </w:rPr>
              <w:t>і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з основних понять і </w:t>
            </w:r>
            <w:r w:rsidR="002D5779">
              <w:rPr>
                <w:rFonts w:ascii="Times New Roman" w:hAnsi="Times New Roman" w:cs="Times New Roman"/>
                <w:lang w:val="uk-UA"/>
              </w:rPr>
              <w:t>концепцій сучасної мовознавчої та літературознавчої наук, вільне оперування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мовознавчим та літературознавчим матеріалом;</w:t>
            </w:r>
          </w:p>
          <w:p w:rsidR="00590A41" w:rsidRPr="00590A41" w:rsidRDefault="002D5779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розуміння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специфіки 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>розвитку мовних і літературних процесів, ї</w:t>
            </w:r>
            <w:r>
              <w:rPr>
                <w:rFonts w:ascii="Times New Roman" w:hAnsi="Times New Roman" w:cs="Times New Roman"/>
                <w:lang w:val="uk-UA"/>
              </w:rPr>
              <w:t>х зв’язку із суспільством, уміння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використовувати ці знання в професійній діяльності; </w:t>
            </w:r>
          </w:p>
          <w:p w:rsidR="00590A41" w:rsidRPr="00590A41" w:rsidRDefault="00590A41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t>здатність оперативно засвоювати нові теорії, концепції, методики дослідження, як у галузі філології, так і на межі різних гуманітарних наук; умі</w:t>
            </w:r>
            <w:r w:rsidR="002D5779">
              <w:rPr>
                <w:rFonts w:ascii="Times New Roman" w:hAnsi="Times New Roman" w:cs="Times New Roman"/>
                <w:lang w:val="uk-UA"/>
              </w:rPr>
              <w:t>ння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правильно застосовувати теорію компаративістики до літературного матеріалу;</w:t>
            </w:r>
          </w:p>
          <w:p w:rsidR="00590A41" w:rsidRPr="00590A41" w:rsidRDefault="002D5779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оперування 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сучасними методами в навчальному процесі в загальноосвітній школі; </w:t>
            </w:r>
          </w:p>
          <w:p w:rsidR="00590A41" w:rsidRPr="00590A41" w:rsidRDefault="00590A41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590A41">
              <w:rPr>
                <w:rFonts w:ascii="Times New Roman" w:hAnsi="Times New Roman" w:cs="Times New Roman"/>
                <w:lang w:val="uk-UA"/>
              </w:rPr>
              <w:lastRenderedPageBreak/>
              <w:t>володі</w:t>
            </w:r>
            <w:r w:rsidR="002D5779">
              <w:rPr>
                <w:rFonts w:ascii="Times New Roman" w:hAnsi="Times New Roman" w:cs="Times New Roman"/>
                <w:lang w:val="uk-UA"/>
              </w:rPr>
              <w:t>ння</w:t>
            </w:r>
            <w:r w:rsidRPr="00590A41">
              <w:rPr>
                <w:rFonts w:ascii="Times New Roman" w:hAnsi="Times New Roman" w:cs="Times New Roman"/>
                <w:lang w:val="uk-UA"/>
              </w:rPr>
              <w:t xml:space="preserve"> поглибленими знаннями у сфері викладання української мови як іноземної в обсязі, необхідному для здійснення професійної діяльності;</w:t>
            </w:r>
          </w:p>
          <w:p w:rsidR="00590A41" w:rsidRPr="00590A41" w:rsidRDefault="002D5779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володіння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сучасними методами отримання науково-бібліографічної інформації;</w:t>
            </w:r>
          </w:p>
          <w:p w:rsidR="00590A41" w:rsidRPr="00590A41" w:rsidRDefault="002D5779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навичок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аналізу та інтерпретації гуманітарних текстів;</w:t>
            </w:r>
          </w:p>
          <w:p w:rsidR="00590A41" w:rsidRPr="00590A41" w:rsidRDefault="002D5779" w:rsidP="00590A41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формування навичок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 xml:space="preserve"> наукових досліджень у галузі філології;</w:t>
            </w:r>
          </w:p>
          <w:p w:rsidR="00590A41" w:rsidRPr="005E40DC" w:rsidRDefault="00325A86" w:rsidP="005E40DC">
            <w:pPr>
              <w:numPr>
                <w:ilvl w:val="0"/>
                <w:numId w:val="2"/>
              </w:numPr>
              <w:tabs>
                <w:tab w:val="clear" w:pos="644"/>
                <w:tab w:val="num" w:pos="7"/>
              </w:tabs>
              <w:spacing w:after="0" w:line="240" w:lineRule="auto"/>
              <w:ind w:left="7" w:firstLine="426"/>
              <w:jc w:val="both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формування практичних навичок </w:t>
            </w:r>
            <w:r w:rsidR="00590A41" w:rsidRPr="00590A41">
              <w:rPr>
                <w:rFonts w:ascii="Times New Roman" w:hAnsi="Times New Roman" w:cs="Times New Roman"/>
                <w:lang w:val="uk-UA"/>
              </w:rPr>
              <w:t>застосування су</w:t>
            </w:r>
            <w:r w:rsidR="005E40DC">
              <w:rPr>
                <w:rFonts w:ascii="Times New Roman" w:hAnsi="Times New Roman" w:cs="Times New Roman"/>
                <w:lang w:val="uk-UA"/>
              </w:rPr>
              <w:t>часних інформаційних технологій</w:t>
            </w:r>
            <w:r w:rsidR="005E40DC" w:rsidRPr="005E40DC">
              <w:rPr>
                <w:rFonts w:ascii="Times New Roman" w:hAnsi="Times New Roman" w:cs="Times New Roman"/>
              </w:rPr>
              <w:t>/</w:t>
            </w:r>
          </w:p>
        </w:tc>
      </w:tr>
      <w:tr w:rsidR="00590A41" w:rsidRPr="00590A41" w:rsidTr="009578A0">
        <w:trPr>
          <w:trHeight w:val="170"/>
        </w:trPr>
        <w:tc>
          <w:tcPr>
            <w:tcW w:w="9706" w:type="dxa"/>
            <w:gridSpan w:val="5"/>
          </w:tcPr>
          <w:p w:rsidR="00590A41" w:rsidRPr="00590A41" w:rsidRDefault="00590A41" w:rsidP="009578A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90A41" w:rsidRPr="00590A41" w:rsidTr="009578A0">
        <w:trPr>
          <w:trHeight w:val="349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е</w:t>
            </w:r>
          </w:p>
        </w:tc>
        <w:tc>
          <w:tcPr>
            <w:tcW w:w="8835" w:type="dxa"/>
            <w:gridSpan w:val="4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90A41">
              <w:rPr>
                <w:rFonts w:ascii="Times New Roman" w:hAnsi="Times New Roman" w:cs="Times New Roman"/>
                <w:b/>
                <w:lang w:val="uk-UA"/>
              </w:rPr>
              <w:t>Програмні результати навчання</w:t>
            </w:r>
          </w:p>
        </w:tc>
      </w:tr>
      <w:tr w:rsidR="00590A41" w:rsidRPr="00416C38" w:rsidTr="009578A0">
        <w:trPr>
          <w:trHeight w:val="349"/>
        </w:trPr>
        <w:tc>
          <w:tcPr>
            <w:tcW w:w="871" w:type="dxa"/>
          </w:tcPr>
          <w:p w:rsidR="00590A41" w:rsidRPr="00590A41" w:rsidRDefault="00590A41" w:rsidP="009578A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835" w:type="dxa"/>
            <w:gridSpan w:val="4"/>
          </w:tcPr>
          <w:p w:rsidR="00590A41" w:rsidRPr="00590A41" w:rsidRDefault="00325A86" w:rsidP="00325A86">
            <w:pPr>
              <w:pStyle w:val="Default"/>
              <w:ind w:left="242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590A41" w:rsidRPr="00590A41">
              <w:rPr>
                <w:lang w:val="uk-UA"/>
              </w:rPr>
              <w:t>икористовуючи поглиблені знання професійно-орієнтованих гуманітарних наук, спеціалізованих філологічних дисциплін, уміти здійснювати професійну науково-дослідну діяльність;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уміти виявити мовне явище, зібрати матеріал, систематизувати та описати його;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уміти скласти план і програму; окреслити тематику контрольних завдань і творчих робіт; розроб</w:t>
            </w:r>
            <w:r w:rsidR="00325A86">
              <w:rPr>
                <w:lang w:val="uk-UA"/>
              </w:rPr>
              <w:t>ити</w:t>
            </w:r>
            <w:r w:rsidRPr="00590A41">
              <w:rPr>
                <w:lang w:val="uk-UA"/>
              </w:rPr>
              <w:t xml:space="preserve"> системи вправ; визнач</w:t>
            </w:r>
            <w:r w:rsidR="00325A86">
              <w:rPr>
                <w:lang w:val="uk-UA"/>
              </w:rPr>
              <w:t>ати основну</w:t>
            </w:r>
            <w:r w:rsidRPr="00590A41">
              <w:rPr>
                <w:lang w:val="uk-UA"/>
              </w:rPr>
              <w:t>, довідков</w:t>
            </w:r>
            <w:r w:rsidR="00325A86">
              <w:rPr>
                <w:lang w:val="uk-UA"/>
              </w:rPr>
              <w:t>у, спеціальну літературу</w:t>
            </w:r>
            <w:r w:rsidRPr="00590A41">
              <w:rPr>
                <w:lang w:val="uk-UA"/>
              </w:rPr>
              <w:t xml:space="preserve"> для підготовки й написання контрольних завдань і творчих робіт;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 xml:space="preserve">уміти користуватися різними методами </w:t>
            </w:r>
            <w:r w:rsidR="00325A86">
              <w:rPr>
                <w:lang w:val="uk-UA"/>
              </w:rPr>
              <w:t xml:space="preserve">під час </w:t>
            </w:r>
            <w:r w:rsidRPr="00590A41">
              <w:rPr>
                <w:lang w:val="uk-UA"/>
              </w:rPr>
              <w:t>організації навчального процесу в</w:t>
            </w:r>
            <w:r w:rsidR="00325A86"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 xml:space="preserve">загальноосвітній та вищій школі, володіти сучасними освітніми технологіями та методами викладання, організації </w:t>
            </w:r>
            <w:proofErr w:type="spellStart"/>
            <w:r w:rsidRPr="00590A41">
              <w:rPr>
                <w:lang w:val="uk-UA"/>
              </w:rPr>
              <w:t>позааудиторної</w:t>
            </w:r>
            <w:proofErr w:type="spellEnd"/>
            <w:r w:rsidRPr="00590A41">
              <w:rPr>
                <w:lang w:val="uk-UA"/>
              </w:rPr>
              <w:t xml:space="preserve"> виховної роботи;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 xml:space="preserve">уміти кваліфіковано перекладати з іноземних мов на інші мови, </w:t>
            </w:r>
            <w:r w:rsidR="00325A86">
              <w:rPr>
                <w:lang w:val="uk-UA"/>
              </w:rPr>
              <w:t>зокрема</w:t>
            </w:r>
            <w:r w:rsidRPr="00590A41">
              <w:rPr>
                <w:lang w:val="uk-UA"/>
              </w:rPr>
              <w:t xml:space="preserve"> на російську, з російс</w:t>
            </w:r>
            <w:r w:rsidR="00325A86">
              <w:rPr>
                <w:lang w:val="uk-UA"/>
              </w:rPr>
              <w:t>ької та української на іноземні, з</w:t>
            </w:r>
            <w:r w:rsidRPr="00590A41">
              <w:rPr>
                <w:lang w:val="uk-UA"/>
              </w:rPr>
              <w:t>астосовувати навички усного та писемного перекладів;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уміти підготувати і провести урок з української мови та літератури будь-якого типу, використовуючи відповідні методи; уміти підготувати і провести урок з української мови у школі національної меншини, використовуючи відповідні методи; уміти підготувати оптимальний варіант вправ для вироблення умінь і навичок на конкретному уроці та реалізувати його;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використовуючи поглиблені знання професійно-орієнтованих гуманітарних та соціально-економічних дисциплін, навички викладання в</w:t>
            </w:r>
            <w:r w:rsidR="00325A86"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загальноосвітній школі, навички науково-ділової комунікації (українською та іноземною мовами)</w:t>
            </w:r>
            <w:r w:rsidR="00325A86">
              <w:rPr>
                <w:lang w:val="uk-UA"/>
              </w:rPr>
              <w:t>,</w:t>
            </w:r>
            <w:r w:rsidRPr="00590A41">
              <w:rPr>
                <w:lang w:val="uk-UA"/>
              </w:rPr>
              <w:t xml:space="preserve"> вміти керувати індивідуальною професійною науково-дослідною та викладацькою діяльністю;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>використовуючи поглиблені знання спеціалізованих літературознавчих і мовознавчих дисциплін, уміти здійснювати аналіз, систематизацію та прогноз мовно-літературних явищ, уміти розпізнавати, оцінювати та прогнозувати загальнокультурні, виховні, етичні наслідки певних процесів у мові та літературі;</w:t>
            </w:r>
            <w:r w:rsidR="00325A86">
              <w:rPr>
                <w:lang w:val="uk-UA"/>
              </w:rPr>
              <w:t xml:space="preserve"> </w:t>
            </w:r>
            <w:r w:rsidRPr="00590A41">
              <w:rPr>
                <w:lang w:val="uk-UA"/>
              </w:rPr>
              <w:t>уміти узагальнювати та систематизувати явища літературного процесу, виявляти закономірності функціонування мовних явищ;</w:t>
            </w:r>
          </w:p>
          <w:p w:rsidR="00590A41" w:rsidRPr="00590A41" w:rsidRDefault="00590A41" w:rsidP="009578A0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lang w:val="uk-UA"/>
              </w:rPr>
            </w:pPr>
            <w:r w:rsidRPr="00590A41">
              <w:rPr>
                <w:lang w:val="uk-UA"/>
              </w:rPr>
              <w:t xml:space="preserve">уміти реалізувати виховну мету уроку засобами української мови і літератури; </w:t>
            </w:r>
          </w:p>
          <w:p w:rsidR="00590A41" w:rsidRPr="005E40DC" w:rsidRDefault="00590A41" w:rsidP="005E40DC">
            <w:pPr>
              <w:pStyle w:val="Default"/>
              <w:numPr>
                <w:ilvl w:val="0"/>
                <w:numId w:val="3"/>
              </w:numPr>
              <w:tabs>
                <w:tab w:val="clear" w:pos="644"/>
                <w:tab w:val="num" w:pos="242"/>
              </w:tabs>
              <w:ind w:left="242" w:hanging="180"/>
              <w:jc w:val="both"/>
              <w:rPr>
                <w:b/>
                <w:lang w:val="uk-UA"/>
              </w:rPr>
            </w:pPr>
            <w:r w:rsidRPr="00590A41">
              <w:rPr>
                <w:lang w:val="uk-UA"/>
              </w:rPr>
              <w:t xml:space="preserve">використовуючи поглиблені знання літературознавчих та мовознавчих дисциплін, уміти контролювати рівень засвоєння явищ </w:t>
            </w:r>
            <w:r w:rsidR="00426A0C">
              <w:rPr>
                <w:lang w:val="uk-UA"/>
              </w:rPr>
              <w:t>мовного та літературного процесів</w:t>
            </w:r>
            <w:r w:rsidRPr="00590A41">
              <w:rPr>
                <w:lang w:val="uk-UA"/>
              </w:rPr>
              <w:t xml:space="preserve">; уміти визначати ступінь і глибину засвоєння учнями навчального матеріалу, використовуючи різноманітні прийоми й засоби контролю знань </w:t>
            </w:r>
            <w:r w:rsidR="00426A0C">
              <w:rPr>
                <w:lang w:val="uk-UA"/>
              </w:rPr>
              <w:t>і</w:t>
            </w:r>
            <w:r w:rsidR="005E40DC">
              <w:rPr>
                <w:lang w:val="uk-UA"/>
              </w:rPr>
              <w:t>з мови та літератури.</w:t>
            </w:r>
            <w:r w:rsidRPr="005E40DC">
              <w:rPr>
                <w:lang w:val="uk-UA"/>
              </w:rPr>
              <w:t xml:space="preserve"> </w:t>
            </w:r>
          </w:p>
        </w:tc>
      </w:tr>
    </w:tbl>
    <w:p w:rsidR="00590A41" w:rsidRPr="00590A41" w:rsidRDefault="00590A41" w:rsidP="00590A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A41" w:rsidRPr="00590A41" w:rsidRDefault="00590A41" w:rsidP="00590A41">
      <w:pPr>
        <w:rPr>
          <w:rFonts w:ascii="Times New Roman" w:hAnsi="Times New Roman" w:cs="Times New Roman"/>
          <w:lang w:val="uk-UA"/>
        </w:rPr>
      </w:pPr>
    </w:p>
    <w:sectPr w:rsidR="00590A41" w:rsidRPr="00590A41" w:rsidSect="003A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A41"/>
    <w:rsid w:val="002D5779"/>
    <w:rsid w:val="00325A86"/>
    <w:rsid w:val="00346748"/>
    <w:rsid w:val="003A3BD0"/>
    <w:rsid w:val="00416C38"/>
    <w:rsid w:val="00426A0C"/>
    <w:rsid w:val="00590A41"/>
    <w:rsid w:val="005A30BC"/>
    <w:rsid w:val="005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0A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1-10</cp:lastModifiedBy>
  <cp:revision>5</cp:revision>
  <dcterms:created xsi:type="dcterms:W3CDTF">2016-11-15T13:33:00Z</dcterms:created>
  <dcterms:modified xsi:type="dcterms:W3CDTF">2016-12-12T08:59:00Z</dcterms:modified>
</cp:coreProperties>
</file>