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41" w:rsidRPr="00590A41" w:rsidRDefault="00590A41" w:rsidP="00590A41">
      <w:pPr>
        <w:jc w:val="center"/>
        <w:rPr>
          <w:rFonts w:ascii="Times New Roman" w:hAnsi="Times New Roman" w:cs="Times New Roman"/>
          <w:sz w:val="28"/>
          <w:szCs w:val="28"/>
          <w:lang w:val="uk-UA"/>
        </w:rPr>
      </w:pPr>
      <w:bookmarkStart w:id="0" w:name="_GoBack"/>
      <w:bookmarkEnd w:id="0"/>
    </w:p>
    <w:tbl>
      <w:tblPr>
        <w:tblW w:w="9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15"/>
        <w:gridCol w:w="15"/>
        <w:gridCol w:w="2347"/>
        <w:gridCol w:w="6458"/>
      </w:tblGrid>
      <w:tr w:rsidR="00590A41" w:rsidRPr="00B7138D" w:rsidTr="009578A0">
        <w:trPr>
          <w:trHeight w:val="689"/>
        </w:trPr>
        <w:tc>
          <w:tcPr>
            <w:tcW w:w="9706" w:type="dxa"/>
            <w:gridSpan w:val="5"/>
          </w:tcPr>
          <w:p w:rsidR="00590A41" w:rsidRPr="008E6351" w:rsidRDefault="008E6351" w:rsidP="009578A0">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Profile of the program</w:t>
            </w:r>
            <w:r w:rsidR="00906F4C">
              <w:rPr>
                <w:rFonts w:ascii="Times New Roman" w:hAnsi="Times New Roman" w:cs="Times New Roman"/>
                <w:b/>
                <w:i/>
                <w:sz w:val="28"/>
                <w:szCs w:val="28"/>
                <w:lang w:val="en-US"/>
              </w:rPr>
              <w:t>me</w:t>
            </w:r>
          </w:p>
          <w:p w:rsidR="00590A41" w:rsidRDefault="00565659" w:rsidP="009578A0">
            <w:pPr>
              <w:jc w:val="center"/>
              <w:rPr>
                <w:rFonts w:ascii="Times New Roman" w:hAnsi="Times New Roman" w:cs="Times New Roman"/>
                <w:sz w:val="28"/>
                <w:szCs w:val="28"/>
                <w:lang w:val="uk-UA"/>
              </w:rPr>
            </w:pPr>
            <w:r w:rsidRPr="00565659">
              <w:rPr>
                <w:rFonts w:ascii="Times New Roman" w:hAnsi="Times New Roman" w:cs="Times New Roman"/>
                <w:sz w:val="28"/>
                <w:szCs w:val="28"/>
                <w:lang w:val="uk-UA"/>
              </w:rPr>
              <w:t>Bachelor of Science with Education</w:t>
            </w:r>
          </w:p>
          <w:p w:rsidR="00B7138D" w:rsidRPr="00590A41" w:rsidRDefault="00B7138D" w:rsidP="009578A0">
            <w:pPr>
              <w:jc w:val="center"/>
              <w:rPr>
                <w:rFonts w:ascii="Times New Roman" w:hAnsi="Times New Roman" w:cs="Times New Roman"/>
                <w:sz w:val="28"/>
                <w:szCs w:val="28"/>
                <w:lang w:val="uk-UA"/>
              </w:rPr>
            </w:pPr>
            <w:r>
              <w:rPr>
                <w:rFonts w:ascii="Times New Roman" w:hAnsi="Times New Roman" w:cs="Times New Roman"/>
                <w:sz w:val="28"/>
                <w:szCs w:val="28"/>
                <w:lang w:val="uk-UA"/>
              </w:rPr>
              <w:t>014.01 Secondary education. (</w:t>
            </w:r>
            <w:r w:rsidRPr="00B7138D">
              <w:rPr>
                <w:rFonts w:ascii="Times New Roman" w:hAnsi="Times New Roman" w:cs="Times New Roman"/>
                <w:sz w:val="28"/>
                <w:szCs w:val="28"/>
                <w:lang w:val="uk-UA"/>
              </w:rPr>
              <w:t>Uk</w:t>
            </w:r>
            <w:r>
              <w:rPr>
                <w:rFonts w:ascii="Times New Roman" w:hAnsi="Times New Roman" w:cs="Times New Roman"/>
                <w:sz w:val="28"/>
                <w:szCs w:val="28"/>
                <w:lang w:val="uk-UA"/>
              </w:rPr>
              <w:t>rainian language and literature)</w:t>
            </w:r>
          </w:p>
        </w:tc>
      </w:tr>
      <w:tr w:rsidR="00590A41" w:rsidRPr="00590A41" w:rsidTr="009578A0">
        <w:trPr>
          <w:trHeight w:val="555"/>
        </w:trPr>
        <w:tc>
          <w:tcPr>
            <w:tcW w:w="3248" w:type="dxa"/>
            <w:gridSpan w:val="4"/>
            <w:vAlign w:val="center"/>
          </w:tcPr>
          <w:p w:rsidR="00590A41" w:rsidRPr="008E6351" w:rsidRDefault="008E6351" w:rsidP="008E6351">
            <w:pPr>
              <w:rPr>
                <w:rFonts w:ascii="Times New Roman" w:hAnsi="Times New Roman" w:cs="Times New Roman"/>
                <w:b/>
                <w:i/>
                <w:lang w:val="en-US"/>
              </w:rPr>
            </w:pPr>
            <w:r>
              <w:rPr>
                <w:rFonts w:ascii="Times New Roman" w:hAnsi="Times New Roman" w:cs="Times New Roman"/>
                <w:b/>
                <w:i/>
                <w:lang w:val="en-US"/>
              </w:rPr>
              <w:t>Type of the diploma</w:t>
            </w:r>
            <w:r>
              <w:rPr>
                <w:rFonts w:ascii="Times New Roman" w:hAnsi="Times New Roman" w:cs="Times New Roman"/>
                <w:b/>
                <w:i/>
                <w:lang w:val="uk-UA"/>
              </w:rPr>
              <w:t xml:space="preserve"> </w:t>
            </w:r>
            <w:r>
              <w:rPr>
                <w:rFonts w:ascii="Times New Roman" w:hAnsi="Times New Roman" w:cs="Times New Roman"/>
                <w:b/>
                <w:i/>
                <w:lang w:val="en-US"/>
              </w:rPr>
              <w:t>and</w:t>
            </w:r>
            <w:r w:rsidR="00590A41" w:rsidRPr="00590A41">
              <w:rPr>
                <w:rFonts w:ascii="Times New Roman" w:hAnsi="Times New Roman" w:cs="Times New Roman"/>
                <w:b/>
                <w:i/>
                <w:lang w:val="uk-UA"/>
              </w:rPr>
              <w:t xml:space="preserve"> </w:t>
            </w:r>
            <w:r>
              <w:rPr>
                <w:rFonts w:ascii="Times New Roman" w:hAnsi="Times New Roman" w:cs="Times New Roman"/>
                <w:b/>
                <w:i/>
                <w:lang w:val="en-US"/>
              </w:rPr>
              <w:t>the scope of</w:t>
            </w:r>
            <w:r>
              <w:rPr>
                <w:rFonts w:ascii="Times New Roman" w:hAnsi="Times New Roman" w:cs="Times New Roman"/>
                <w:b/>
                <w:i/>
                <w:lang w:val="uk-UA"/>
              </w:rPr>
              <w:t xml:space="preserve"> </w:t>
            </w:r>
            <w:r>
              <w:rPr>
                <w:rFonts w:ascii="Times New Roman" w:hAnsi="Times New Roman" w:cs="Times New Roman"/>
                <w:b/>
                <w:i/>
                <w:lang w:val="en-US"/>
              </w:rPr>
              <w:t>the program</w:t>
            </w:r>
            <w:r w:rsidR="00906F4C">
              <w:rPr>
                <w:rFonts w:ascii="Times New Roman" w:hAnsi="Times New Roman" w:cs="Times New Roman"/>
                <w:b/>
                <w:i/>
                <w:lang w:val="en-US"/>
              </w:rPr>
              <w:t>me</w:t>
            </w:r>
          </w:p>
        </w:tc>
        <w:tc>
          <w:tcPr>
            <w:tcW w:w="6458" w:type="dxa"/>
            <w:vAlign w:val="center"/>
          </w:tcPr>
          <w:p w:rsidR="00590A41" w:rsidRPr="00590A41" w:rsidRDefault="008E6351" w:rsidP="00B31EB0">
            <w:pPr>
              <w:rPr>
                <w:rFonts w:ascii="Times New Roman" w:hAnsi="Times New Roman" w:cs="Times New Roman"/>
                <w:lang w:val="uk-UA"/>
              </w:rPr>
            </w:pPr>
            <w:r>
              <w:rPr>
                <w:rFonts w:ascii="Times New Roman" w:hAnsi="Times New Roman" w:cs="Times New Roman"/>
                <w:lang w:val="en-US"/>
              </w:rPr>
              <w:t>Single degree</w:t>
            </w:r>
            <w:r w:rsidR="00590A41" w:rsidRPr="00590A41">
              <w:rPr>
                <w:rFonts w:ascii="Times New Roman" w:hAnsi="Times New Roman" w:cs="Times New Roman"/>
                <w:lang w:val="uk-UA"/>
              </w:rPr>
              <w:t xml:space="preserve">, 240 </w:t>
            </w:r>
            <w:r w:rsidR="00B31EB0">
              <w:rPr>
                <w:rFonts w:ascii="Times New Roman" w:hAnsi="Times New Roman" w:cs="Times New Roman"/>
                <w:lang w:val="en-US"/>
              </w:rPr>
              <w:t>ECTS credits</w:t>
            </w:r>
            <w:r w:rsidR="00590A41" w:rsidRPr="00590A41">
              <w:rPr>
                <w:rFonts w:ascii="Times New Roman" w:hAnsi="Times New Roman" w:cs="Times New Roman"/>
                <w:lang w:val="uk-UA"/>
              </w:rPr>
              <w:t>.</w:t>
            </w:r>
          </w:p>
        </w:tc>
      </w:tr>
      <w:tr w:rsidR="00590A41" w:rsidRPr="00B7138D" w:rsidTr="009578A0">
        <w:trPr>
          <w:trHeight w:val="649"/>
        </w:trPr>
        <w:tc>
          <w:tcPr>
            <w:tcW w:w="3248" w:type="dxa"/>
            <w:gridSpan w:val="4"/>
            <w:vAlign w:val="center"/>
          </w:tcPr>
          <w:p w:rsidR="00590A41" w:rsidRPr="00B31EB0" w:rsidRDefault="00B31EB0" w:rsidP="009578A0">
            <w:pPr>
              <w:rPr>
                <w:rFonts w:ascii="Times New Roman" w:hAnsi="Times New Roman" w:cs="Times New Roman"/>
                <w:b/>
                <w:i/>
                <w:lang w:val="en-US"/>
              </w:rPr>
            </w:pPr>
            <w:r>
              <w:rPr>
                <w:rFonts w:ascii="Times New Roman" w:hAnsi="Times New Roman" w:cs="Times New Roman"/>
                <w:b/>
                <w:i/>
                <w:lang w:val="en-US"/>
              </w:rPr>
              <w:t>Institution of higher education</w:t>
            </w:r>
          </w:p>
        </w:tc>
        <w:tc>
          <w:tcPr>
            <w:tcW w:w="6458" w:type="dxa"/>
            <w:vAlign w:val="center"/>
          </w:tcPr>
          <w:p w:rsidR="00590A41" w:rsidRPr="00B31EB0" w:rsidRDefault="00B31EB0" w:rsidP="009578A0">
            <w:pPr>
              <w:rPr>
                <w:rFonts w:ascii="Times New Roman" w:hAnsi="Times New Roman" w:cs="Times New Roman"/>
                <w:sz w:val="28"/>
                <w:szCs w:val="28"/>
                <w:lang w:val="en-US"/>
              </w:rPr>
            </w:pPr>
            <w:r>
              <w:rPr>
                <w:rFonts w:ascii="Times New Roman" w:hAnsi="Times New Roman" w:cs="Times New Roman"/>
                <w:lang w:val="en-US"/>
              </w:rPr>
              <w:t>Pavlo Tychyna Uman State Pedagogical University</w:t>
            </w:r>
          </w:p>
        </w:tc>
      </w:tr>
      <w:tr w:rsidR="00590A41" w:rsidRPr="00B7138D" w:rsidTr="009578A0">
        <w:trPr>
          <w:trHeight w:val="575"/>
        </w:trPr>
        <w:tc>
          <w:tcPr>
            <w:tcW w:w="3248" w:type="dxa"/>
            <w:gridSpan w:val="4"/>
            <w:vAlign w:val="center"/>
          </w:tcPr>
          <w:p w:rsidR="00590A41" w:rsidRPr="00590A41" w:rsidRDefault="00B31EB0" w:rsidP="009578A0">
            <w:pPr>
              <w:rPr>
                <w:rFonts w:ascii="Times New Roman" w:hAnsi="Times New Roman" w:cs="Times New Roman"/>
                <w:b/>
                <w:i/>
                <w:lang w:val="uk-UA"/>
              </w:rPr>
            </w:pPr>
            <w:r w:rsidRPr="00B31EB0">
              <w:rPr>
                <w:rFonts w:ascii="Times New Roman" w:hAnsi="Times New Roman" w:cs="Times New Roman"/>
                <w:b/>
                <w:i/>
                <w:lang w:val="uk-UA"/>
              </w:rPr>
              <w:t>The accreditation institution</w:t>
            </w:r>
          </w:p>
        </w:tc>
        <w:tc>
          <w:tcPr>
            <w:tcW w:w="6458" w:type="dxa"/>
            <w:vAlign w:val="center"/>
          </w:tcPr>
          <w:p w:rsidR="00590A41" w:rsidRPr="00B31EB0" w:rsidRDefault="00B31EB0" w:rsidP="009578A0">
            <w:pPr>
              <w:rPr>
                <w:rFonts w:ascii="Times New Roman" w:hAnsi="Times New Roman" w:cs="Times New Roman"/>
                <w:sz w:val="28"/>
                <w:szCs w:val="28"/>
                <w:lang w:val="en-US"/>
              </w:rPr>
            </w:pPr>
            <w:r w:rsidRPr="00B31EB0">
              <w:rPr>
                <w:rFonts w:ascii="Times New Roman" w:hAnsi="Times New Roman" w:cs="Times New Roman"/>
                <w:lang w:val="uk-UA"/>
              </w:rPr>
              <w:t>The National Agency for quality assurance</w:t>
            </w:r>
            <w:r>
              <w:rPr>
                <w:rFonts w:ascii="Times New Roman" w:hAnsi="Times New Roman" w:cs="Times New Roman"/>
                <w:lang w:val="en-US"/>
              </w:rPr>
              <w:t xml:space="preserve"> of higher education</w:t>
            </w:r>
          </w:p>
        </w:tc>
      </w:tr>
      <w:tr w:rsidR="00590A41" w:rsidRPr="00B7138D" w:rsidTr="009578A0">
        <w:trPr>
          <w:trHeight w:val="483"/>
        </w:trPr>
        <w:tc>
          <w:tcPr>
            <w:tcW w:w="3248" w:type="dxa"/>
            <w:gridSpan w:val="4"/>
            <w:vAlign w:val="center"/>
          </w:tcPr>
          <w:p w:rsidR="00590A41" w:rsidRPr="00590A41" w:rsidRDefault="00B31EB0" w:rsidP="009578A0">
            <w:pPr>
              <w:rPr>
                <w:rFonts w:ascii="Times New Roman" w:hAnsi="Times New Roman" w:cs="Times New Roman"/>
                <w:b/>
                <w:i/>
                <w:lang w:val="uk-UA"/>
              </w:rPr>
            </w:pPr>
            <w:r w:rsidRPr="00B31EB0">
              <w:rPr>
                <w:rFonts w:ascii="Times New Roman" w:hAnsi="Times New Roman" w:cs="Times New Roman"/>
                <w:b/>
                <w:i/>
                <w:lang w:val="uk-UA"/>
              </w:rPr>
              <w:t>The period of accreditation</w:t>
            </w:r>
          </w:p>
        </w:tc>
        <w:tc>
          <w:tcPr>
            <w:tcW w:w="6458" w:type="dxa"/>
            <w:vAlign w:val="center"/>
          </w:tcPr>
          <w:p w:rsidR="00590A41" w:rsidRPr="00590A41" w:rsidRDefault="00B31EB0" w:rsidP="009578A0">
            <w:pPr>
              <w:rPr>
                <w:rFonts w:ascii="Times New Roman" w:hAnsi="Times New Roman" w:cs="Times New Roman"/>
                <w:sz w:val="28"/>
                <w:szCs w:val="28"/>
                <w:lang w:val="uk-UA"/>
              </w:rPr>
            </w:pPr>
            <w:r w:rsidRPr="00B31EB0">
              <w:rPr>
                <w:rFonts w:ascii="Times New Roman" w:hAnsi="Times New Roman" w:cs="Times New Roman"/>
                <w:lang w:val="uk-UA"/>
              </w:rPr>
              <w:t>The program is implemented in 2016</w:t>
            </w:r>
          </w:p>
        </w:tc>
      </w:tr>
      <w:tr w:rsidR="00590A41" w:rsidRPr="00B7138D" w:rsidTr="009578A0">
        <w:trPr>
          <w:trHeight w:val="561"/>
        </w:trPr>
        <w:tc>
          <w:tcPr>
            <w:tcW w:w="3248" w:type="dxa"/>
            <w:gridSpan w:val="4"/>
            <w:vAlign w:val="center"/>
          </w:tcPr>
          <w:p w:rsidR="00590A41" w:rsidRPr="00B31EB0" w:rsidRDefault="00B31EB0" w:rsidP="009578A0">
            <w:pPr>
              <w:rPr>
                <w:rFonts w:ascii="Times New Roman" w:hAnsi="Times New Roman" w:cs="Times New Roman"/>
                <w:b/>
                <w:i/>
                <w:lang w:val="en-US"/>
              </w:rPr>
            </w:pPr>
            <w:r>
              <w:rPr>
                <w:rFonts w:ascii="Times New Roman" w:hAnsi="Times New Roman" w:cs="Times New Roman"/>
                <w:b/>
                <w:i/>
                <w:lang w:val="en-US"/>
              </w:rPr>
              <w:t>Level of program</w:t>
            </w:r>
            <w:r w:rsidR="00906F4C">
              <w:rPr>
                <w:rFonts w:ascii="Times New Roman" w:hAnsi="Times New Roman" w:cs="Times New Roman"/>
                <w:b/>
                <w:i/>
                <w:lang w:val="en-US"/>
              </w:rPr>
              <w:t>me</w:t>
            </w:r>
          </w:p>
        </w:tc>
        <w:tc>
          <w:tcPr>
            <w:tcW w:w="6458" w:type="dxa"/>
            <w:vAlign w:val="center"/>
          </w:tcPr>
          <w:p w:rsidR="00590A41" w:rsidRPr="00590A41" w:rsidRDefault="00590A41" w:rsidP="00565659">
            <w:pPr>
              <w:rPr>
                <w:rFonts w:ascii="Times New Roman" w:hAnsi="Times New Roman" w:cs="Times New Roman"/>
                <w:lang w:val="uk-UA"/>
              </w:rPr>
            </w:pPr>
            <w:r w:rsidRPr="00590A41">
              <w:rPr>
                <w:rFonts w:ascii="Times New Roman" w:hAnsi="Times New Roman" w:cs="Times New Roman"/>
                <w:lang w:val="uk-UA"/>
              </w:rPr>
              <w:t xml:space="preserve">FQ – EHEA – </w:t>
            </w:r>
            <w:r w:rsidR="00B31EB0">
              <w:rPr>
                <w:rFonts w:ascii="Times New Roman" w:hAnsi="Times New Roman" w:cs="Times New Roman"/>
                <w:lang w:val="en-US"/>
              </w:rPr>
              <w:t>first cycle</w:t>
            </w:r>
            <w:r w:rsidR="00B31EB0">
              <w:rPr>
                <w:rFonts w:ascii="Times New Roman" w:hAnsi="Times New Roman" w:cs="Times New Roman"/>
                <w:lang w:val="uk-UA"/>
              </w:rPr>
              <w:t xml:space="preserve">, QF-LLL – 6 </w:t>
            </w:r>
            <w:r w:rsidR="00B31EB0">
              <w:rPr>
                <w:rFonts w:ascii="Times New Roman" w:hAnsi="Times New Roman" w:cs="Times New Roman"/>
                <w:lang w:val="en-US"/>
              </w:rPr>
              <w:t>level</w:t>
            </w:r>
            <w:r w:rsidR="00B31EB0">
              <w:rPr>
                <w:rFonts w:ascii="Times New Roman" w:hAnsi="Times New Roman" w:cs="Times New Roman"/>
                <w:lang w:val="uk-UA"/>
              </w:rPr>
              <w:t xml:space="preserve">, </w:t>
            </w:r>
            <w:r w:rsidR="00565659">
              <w:rPr>
                <w:rFonts w:ascii="Times New Roman" w:hAnsi="Times New Roman" w:cs="Times New Roman"/>
                <w:lang w:val="en-US"/>
              </w:rPr>
              <w:t>NQF</w:t>
            </w:r>
            <w:r w:rsidR="00B31EB0">
              <w:rPr>
                <w:rFonts w:ascii="Times New Roman" w:hAnsi="Times New Roman" w:cs="Times New Roman"/>
                <w:lang w:val="uk-UA"/>
              </w:rPr>
              <w:t xml:space="preserve"> – </w:t>
            </w:r>
            <w:r w:rsidR="00B31EB0">
              <w:rPr>
                <w:rFonts w:ascii="Times New Roman" w:hAnsi="Times New Roman" w:cs="Times New Roman"/>
                <w:lang w:val="en-US"/>
              </w:rPr>
              <w:t>6</w:t>
            </w:r>
            <w:r w:rsidR="00B31EB0">
              <w:rPr>
                <w:rFonts w:ascii="Times New Roman" w:hAnsi="Times New Roman" w:cs="Times New Roman"/>
                <w:lang w:val="uk-UA"/>
              </w:rPr>
              <w:t xml:space="preserve"> </w:t>
            </w:r>
            <w:r w:rsidR="00B31EB0">
              <w:rPr>
                <w:rFonts w:ascii="Times New Roman" w:hAnsi="Times New Roman" w:cs="Times New Roman"/>
                <w:lang w:val="en-US"/>
              </w:rPr>
              <w:t>level</w:t>
            </w:r>
            <w:r w:rsidRPr="00590A41">
              <w:rPr>
                <w:rFonts w:ascii="Times New Roman" w:hAnsi="Times New Roman" w:cs="Times New Roman"/>
                <w:lang w:val="uk-UA"/>
              </w:rPr>
              <w:t>.</w:t>
            </w:r>
          </w:p>
        </w:tc>
      </w:tr>
      <w:tr w:rsidR="00590A41" w:rsidRPr="00B7138D" w:rsidTr="009578A0">
        <w:trPr>
          <w:trHeight w:val="173"/>
        </w:trPr>
        <w:tc>
          <w:tcPr>
            <w:tcW w:w="9706" w:type="dxa"/>
            <w:gridSpan w:val="5"/>
          </w:tcPr>
          <w:p w:rsidR="00590A41" w:rsidRPr="00590A41" w:rsidRDefault="00590A41" w:rsidP="009578A0">
            <w:pPr>
              <w:rPr>
                <w:rFonts w:ascii="Times New Roman" w:hAnsi="Times New Roman" w:cs="Times New Roman"/>
                <w:lang w:val="uk-UA"/>
              </w:rPr>
            </w:pPr>
          </w:p>
        </w:tc>
      </w:tr>
      <w:tr w:rsidR="00590A41" w:rsidRPr="00590A41" w:rsidTr="009578A0">
        <w:trPr>
          <w:trHeight w:val="310"/>
        </w:trPr>
        <w:tc>
          <w:tcPr>
            <w:tcW w:w="901" w:type="dxa"/>
            <w:gridSpan w:val="3"/>
          </w:tcPr>
          <w:p w:rsidR="00590A41" w:rsidRPr="00B31EB0" w:rsidRDefault="00590A41" w:rsidP="009578A0">
            <w:pPr>
              <w:jc w:val="center"/>
              <w:rPr>
                <w:rFonts w:ascii="Times New Roman" w:hAnsi="Times New Roman" w:cs="Times New Roman"/>
                <w:b/>
                <w:lang w:val="en-US"/>
              </w:rPr>
            </w:pPr>
          </w:p>
        </w:tc>
        <w:tc>
          <w:tcPr>
            <w:tcW w:w="8805" w:type="dxa"/>
            <w:gridSpan w:val="2"/>
          </w:tcPr>
          <w:p w:rsidR="00590A41" w:rsidRPr="00906F4C" w:rsidRDefault="00565659" w:rsidP="009578A0">
            <w:pPr>
              <w:jc w:val="center"/>
              <w:rPr>
                <w:rFonts w:ascii="Times New Roman" w:hAnsi="Times New Roman" w:cs="Times New Roman"/>
                <w:b/>
                <w:lang w:val="en-US"/>
              </w:rPr>
            </w:pPr>
            <w:r>
              <w:rPr>
                <w:rFonts w:ascii="Times New Roman" w:hAnsi="Times New Roman" w:cs="Times New Roman"/>
                <w:b/>
                <w:lang w:val="en-US"/>
              </w:rPr>
              <w:t>O</w:t>
            </w:r>
            <w:r w:rsidRPr="00565659">
              <w:rPr>
                <w:rFonts w:ascii="Times New Roman" w:hAnsi="Times New Roman" w:cs="Times New Roman"/>
                <w:b/>
                <w:lang w:val="uk-UA"/>
              </w:rPr>
              <w:t>bjective of the program</w:t>
            </w:r>
            <w:r w:rsidR="00906F4C">
              <w:rPr>
                <w:rFonts w:ascii="Times New Roman" w:hAnsi="Times New Roman" w:cs="Times New Roman"/>
                <w:b/>
                <w:lang w:val="en-US"/>
              </w:rPr>
              <w:t>me</w:t>
            </w:r>
          </w:p>
        </w:tc>
      </w:tr>
      <w:tr w:rsidR="00590A41" w:rsidRPr="00B7138D" w:rsidTr="009578A0">
        <w:trPr>
          <w:trHeight w:val="1274"/>
        </w:trPr>
        <w:tc>
          <w:tcPr>
            <w:tcW w:w="901" w:type="dxa"/>
            <w:gridSpan w:val="3"/>
          </w:tcPr>
          <w:p w:rsidR="00590A41" w:rsidRPr="00590A41" w:rsidRDefault="00590A41" w:rsidP="009578A0">
            <w:pPr>
              <w:rPr>
                <w:rFonts w:ascii="Times New Roman" w:hAnsi="Times New Roman" w:cs="Times New Roman"/>
                <w:lang w:val="uk-UA"/>
              </w:rPr>
            </w:pPr>
          </w:p>
        </w:tc>
        <w:tc>
          <w:tcPr>
            <w:tcW w:w="8805" w:type="dxa"/>
            <w:gridSpan w:val="2"/>
          </w:tcPr>
          <w:p w:rsidR="00590A41" w:rsidRPr="00590A41" w:rsidRDefault="00565659" w:rsidP="0039369E">
            <w:pPr>
              <w:jc w:val="both"/>
              <w:rPr>
                <w:rFonts w:ascii="Times New Roman" w:hAnsi="Times New Roman" w:cs="Times New Roman"/>
                <w:lang w:val="uk-UA"/>
              </w:rPr>
            </w:pPr>
            <w:r w:rsidRPr="00565659">
              <w:rPr>
                <w:rFonts w:ascii="Times New Roman" w:hAnsi="Times New Roman" w:cs="Times New Roman"/>
                <w:lang w:val="uk-UA"/>
              </w:rPr>
              <w:t xml:space="preserve">Provide education in </w:t>
            </w:r>
            <w:r>
              <w:rPr>
                <w:rFonts w:ascii="Times New Roman" w:hAnsi="Times New Roman" w:cs="Times New Roman"/>
                <w:lang w:val="en-US"/>
              </w:rPr>
              <w:t>the</w:t>
            </w:r>
            <w:r w:rsidRPr="00565659">
              <w:rPr>
                <w:rFonts w:ascii="Times New Roman" w:hAnsi="Times New Roman" w:cs="Times New Roman"/>
                <w:lang w:val="uk-UA"/>
              </w:rPr>
              <w:t xml:space="preserve"> </w:t>
            </w:r>
            <w:r>
              <w:rPr>
                <w:rFonts w:ascii="Times New Roman" w:hAnsi="Times New Roman" w:cs="Times New Roman"/>
                <w:lang w:val="en-US"/>
              </w:rPr>
              <w:t>branch</w:t>
            </w:r>
            <w:r w:rsidRPr="00565659">
              <w:rPr>
                <w:rFonts w:ascii="Times New Roman" w:hAnsi="Times New Roman" w:cs="Times New Roman"/>
                <w:lang w:val="uk-UA"/>
              </w:rPr>
              <w:t xml:space="preserve"> </w:t>
            </w:r>
            <w:r>
              <w:rPr>
                <w:rFonts w:ascii="Times New Roman" w:hAnsi="Times New Roman" w:cs="Times New Roman"/>
                <w:lang w:val="en-US"/>
              </w:rPr>
              <w:t>of</w:t>
            </w:r>
            <w:r w:rsidR="00590A41" w:rsidRPr="00590A41">
              <w:rPr>
                <w:rFonts w:ascii="Times New Roman" w:hAnsi="Times New Roman" w:cs="Times New Roman"/>
                <w:lang w:val="uk-UA"/>
              </w:rPr>
              <w:t xml:space="preserve"> </w:t>
            </w:r>
            <w:r w:rsidRPr="00565659">
              <w:rPr>
                <w:rFonts w:ascii="Times New Roman" w:hAnsi="Times New Roman" w:cs="Times New Roman"/>
                <w:lang w:val="uk-UA"/>
              </w:rPr>
              <w:t>Ukrainian language and literature</w:t>
            </w:r>
            <w:r>
              <w:rPr>
                <w:rFonts w:ascii="Times New Roman" w:hAnsi="Times New Roman" w:cs="Times New Roman"/>
                <w:lang w:val="uk-UA"/>
              </w:rPr>
              <w:t xml:space="preserve"> </w:t>
            </w:r>
            <w:r>
              <w:rPr>
                <w:rFonts w:ascii="Times New Roman" w:hAnsi="Times New Roman" w:cs="Times New Roman"/>
                <w:lang w:val="en-US"/>
              </w:rPr>
              <w:t>with</w:t>
            </w:r>
            <w:r w:rsidRPr="00565659">
              <w:rPr>
                <w:rFonts w:ascii="Times New Roman" w:hAnsi="Times New Roman" w:cs="Times New Roman"/>
                <w:lang w:val="uk-UA"/>
              </w:rPr>
              <w:t xml:space="preserve"> </w:t>
            </w:r>
            <w:r>
              <w:rPr>
                <w:rFonts w:ascii="Times New Roman" w:hAnsi="Times New Roman" w:cs="Times New Roman"/>
                <w:lang w:val="en-US"/>
              </w:rPr>
              <w:t>a</w:t>
            </w:r>
            <w:r w:rsidRPr="00565659">
              <w:rPr>
                <w:rFonts w:ascii="Times New Roman" w:hAnsi="Times New Roman" w:cs="Times New Roman"/>
                <w:lang w:val="uk-UA"/>
              </w:rPr>
              <w:t xml:space="preserve"> </w:t>
            </w:r>
            <w:r>
              <w:rPr>
                <w:rFonts w:ascii="Times New Roman" w:hAnsi="Times New Roman" w:cs="Times New Roman"/>
                <w:lang w:val="en-US"/>
              </w:rPr>
              <w:t>wide</w:t>
            </w:r>
            <w:r w:rsidRPr="00565659">
              <w:rPr>
                <w:rFonts w:ascii="Times New Roman" w:hAnsi="Times New Roman" w:cs="Times New Roman"/>
                <w:lang w:val="uk-UA"/>
              </w:rPr>
              <w:t xml:space="preserve"> </w:t>
            </w:r>
            <w:r>
              <w:rPr>
                <w:rFonts w:ascii="Times New Roman" w:hAnsi="Times New Roman" w:cs="Times New Roman"/>
                <w:lang w:val="en-US"/>
              </w:rPr>
              <w:t>access</w:t>
            </w:r>
            <w:r w:rsidRPr="00565659">
              <w:rPr>
                <w:rFonts w:ascii="Times New Roman" w:hAnsi="Times New Roman" w:cs="Times New Roman"/>
                <w:lang w:val="uk-UA"/>
              </w:rPr>
              <w:t xml:space="preserve"> </w:t>
            </w:r>
            <w:r w:rsidRPr="00565659">
              <w:rPr>
                <w:rFonts w:ascii="Times New Roman" w:hAnsi="Times New Roman" w:cs="Times New Roman"/>
                <w:lang w:val="en-US"/>
              </w:rPr>
              <w:t>to</w:t>
            </w:r>
            <w:r w:rsidRPr="00565659">
              <w:rPr>
                <w:rFonts w:ascii="Times New Roman" w:hAnsi="Times New Roman" w:cs="Times New Roman"/>
                <w:lang w:val="uk-UA"/>
              </w:rPr>
              <w:t xml:space="preserve"> </w:t>
            </w:r>
            <w:r w:rsidRPr="00565659">
              <w:rPr>
                <w:rFonts w:ascii="Times New Roman" w:hAnsi="Times New Roman" w:cs="Times New Roman"/>
                <w:lang w:val="en-US"/>
              </w:rPr>
              <w:t>employment</w:t>
            </w:r>
            <w:r>
              <w:rPr>
                <w:rFonts w:ascii="Times New Roman" w:hAnsi="Times New Roman" w:cs="Times New Roman"/>
                <w:lang w:val="en-US"/>
              </w:rPr>
              <w:t>;</w:t>
            </w:r>
            <w:r w:rsidR="00590A41" w:rsidRPr="00590A41">
              <w:rPr>
                <w:rFonts w:ascii="Times New Roman" w:hAnsi="Times New Roman" w:cs="Times New Roman"/>
                <w:lang w:val="uk-UA"/>
              </w:rPr>
              <w:t xml:space="preserve"> </w:t>
            </w:r>
            <w:r w:rsidRPr="00565659">
              <w:rPr>
                <w:rFonts w:ascii="Times New Roman" w:hAnsi="Times New Roman" w:cs="Times New Roman"/>
                <w:lang w:val="uk-UA"/>
              </w:rPr>
              <w:t>prepare students for educational activities with opp</w:t>
            </w:r>
            <w:r>
              <w:rPr>
                <w:rFonts w:ascii="Times New Roman" w:hAnsi="Times New Roman" w:cs="Times New Roman"/>
                <w:lang w:val="uk-UA"/>
              </w:rPr>
              <w:t>ortunities for further training</w:t>
            </w:r>
            <w:r w:rsidR="00590A41" w:rsidRPr="00590A41">
              <w:rPr>
                <w:rFonts w:ascii="Times New Roman" w:hAnsi="Times New Roman" w:cs="Times New Roman"/>
                <w:lang w:val="uk-UA"/>
              </w:rPr>
              <w:t>.</w:t>
            </w:r>
            <w:r w:rsidR="00590A41">
              <w:rPr>
                <w:rFonts w:ascii="Times New Roman" w:hAnsi="Times New Roman" w:cs="Times New Roman"/>
                <w:lang w:val="uk-UA"/>
              </w:rPr>
              <w:t xml:space="preserve"> </w:t>
            </w:r>
            <w:r>
              <w:rPr>
                <w:rFonts w:ascii="Times New Roman" w:hAnsi="Times New Roman" w:cs="Times New Roman"/>
                <w:lang w:val="en-US"/>
              </w:rPr>
              <w:t>U</w:t>
            </w:r>
            <w:r w:rsidRPr="00565659">
              <w:rPr>
                <w:rFonts w:ascii="Times New Roman" w:hAnsi="Times New Roman" w:cs="Times New Roman"/>
                <w:lang w:val="uk-UA"/>
              </w:rPr>
              <w:t xml:space="preserve">sing </w:t>
            </w:r>
            <w:r>
              <w:rPr>
                <w:rFonts w:ascii="Times New Roman" w:hAnsi="Times New Roman" w:cs="Times New Roman"/>
                <w:lang w:val="en-US"/>
              </w:rPr>
              <w:t>the</w:t>
            </w:r>
            <w:r w:rsidRPr="00565659">
              <w:rPr>
                <w:rFonts w:ascii="Times New Roman" w:hAnsi="Times New Roman" w:cs="Times New Roman"/>
                <w:lang w:val="uk-UA"/>
              </w:rPr>
              <w:t xml:space="preserve"> innovative training </w:t>
            </w:r>
            <w:r>
              <w:rPr>
                <w:rFonts w:ascii="Times New Roman" w:hAnsi="Times New Roman" w:cs="Times New Roman"/>
                <w:lang w:val="uk-UA"/>
              </w:rPr>
              <w:t>model of specialist</w:t>
            </w:r>
            <w:r w:rsidR="0039369E" w:rsidRPr="0039369E">
              <w:rPr>
                <w:rFonts w:ascii="Times New Roman" w:hAnsi="Times New Roman" w:cs="Times New Roman"/>
                <w:lang w:val="uk-UA"/>
              </w:rPr>
              <w:t>-</w:t>
            </w:r>
            <w:r w:rsidRPr="00565659">
              <w:rPr>
                <w:rFonts w:ascii="Times New Roman" w:hAnsi="Times New Roman" w:cs="Times New Roman"/>
                <w:lang w:val="uk-UA"/>
              </w:rPr>
              <w:t>philologist</w:t>
            </w:r>
            <w:r w:rsidR="00590A41" w:rsidRPr="00590A41">
              <w:rPr>
                <w:rFonts w:ascii="Times New Roman" w:hAnsi="Times New Roman" w:cs="Times New Roman"/>
                <w:lang w:val="uk-UA"/>
              </w:rPr>
              <w:t xml:space="preserve">, </w:t>
            </w:r>
            <w:r w:rsidR="0039369E" w:rsidRPr="0039369E">
              <w:rPr>
                <w:rFonts w:ascii="Times New Roman" w:hAnsi="Times New Roman" w:cs="Times New Roman"/>
                <w:lang w:val="uk-UA"/>
              </w:rPr>
              <w:t>provide students with a thorough knowledge of the Ukrainian language and literature</w:t>
            </w:r>
            <w:r w:rsidR="00590A41" w:rsidRPr="00590A41">
              <w:rPr>
                <w:rFonts w:ascii="Times New Roman" w:hAnsi="Times New Roman" w:cs="Times New Roman"/>
                <w:lang w:val="uk-UA"/>
              </w:rPr>
              <w:t xml:space="preserve">, </w:t>
            </w:r>
            <w:r w:rsidR="0039369E" w:rsidRPr="0039369E">
              <w:rPr>
                <w:rFonts w:ascii="Times New Roman" w:hAnsi="Times New Roman" w:cs="Times New Roman"/>
                <w:lang w:val="uk-UA"/>
              </w:rPr>
              <w:t>develop</w:t>
            </w:r>
            <w:r w:rsidR="0039369E">
              <w:rPr>
                <w:rFonts w:ascii="Times New Roman" w:hAnsi="Times New Roman" w:cs="Times New Roman"/>
                <w:lang w:val="en-US"/>
              </w:rPr>
              <w:t xml:space="preserve"> in them</w:t>
            </w:r>
            <w:r w:rsidR="0039369E" w:rsidRPr="0039369E">
              <w:rPr>
                <w:rFonts w:ascii="Times New Roman" w:hAnsi="Times New Roman" w:cs="Times New Roman"/>
                <w:lang w:val="uk-UA"/>
              </w:rPr>
              <w:t xml:space="preserve"> a critical approach to the understanding </w:t>
            </w:r>
            <w:r w:rsidR="0039369E">
              <w:rPr>
                <w:rFonts w:ascii="Times New Roman" w:hAnsi="Times New Roman" w:cs="Times New Roman"/>
                <w:lang w:val="en-US"/>
              </w:rPr>
              <w:t xml:space="preserve">features </w:t>
            </w:r>
            <w:r w:rsidR="0039369E" w:rsidRPr="0039369E">
              <w:rPr>
                <w:rFonts w:ascii="Times New Roman" w:hAnsi="Times New Roman" w:cs="Times New Roman"/>
                <w:lang w:val="uk-UA"/>
              </w:rPr>
              <w:t>of the development of language and literature in diachronic and the specifics of their operation today.</w:t>
            </w:r>
          </w:p>
        </w:tc>
      </w:tr>
      <w:tr w:rsidR="00590A41" w:rsidRPr="00B7138D" w:rsidTr="009578A0">
        <w:trPr>
          <w:trHeight w:val="249"/>
        </w:trPr>
        <w:tc>
          <w:tcPr>
            <w:tcW w:w="9706" w:type="dxa"/>
            <w:gridSpan w:val="5"/>
          </w:tcPr>
          <w:p w:rsidR="00590A41" w:rsidRPr="00590A41" w:rsidRDefault="00590A41" w:rsidP="009578A0">
            <w:pPr>
              <w:rPr>
                <w:rFonts w:ascii="Times New Roman" w:hAnsi="Times New Roman" w:cs="Times New Roman"/>
                <w:lang w:val="uk-UA"/>
              </w:rPr>
            </w:pPr>
          </w:p>
        </w:tc>
      </w:tr>
      <w:tr w:rsidR="00590A41" w:rsidRPr="00590A41" w:rsidTr="009578A0">
        <w:trPr>
          <w:trHeight w:val="278"/>
        </w:trPr>
        <w:tc>
          <w:tcPr>
            <w:tcW w:w="871" w:type="dxa"/>
          </w:tcPr>
          <w:p w:rsidR="00590A41" w:rsidRPr="00590A41" w:rsidRDefault="00590A41" w:rsidP="009578A0">
            <w:pPr>
              <w:jc w:val="center"/>
              <w:rPr>
                <w:rFonts w:ascii="Times New Roman" w:hAnsi="Times New Roman" w:cs="Times New Roman"/>
                <w:b/>
                <w:lang w:val="uk-UA"/>
              </w:rPr>
            </w:pPr>
            <w:r w:rsidRPr="00590A41">
              <w:rPr>
                <w:rFonts w:ascii="Times New Roman" w:hAnsi="Times New Roman" w:cs="Times New Roman"/>
                <w:b/>
                <w:lang w:val="uk-UA"/>
              </w:rPr>
              <w:t>б</w:t>
            </w:r>
          </w:p>
        </w:tc>
        <w:tc>
          <w:tcPr>
            <w:tcW w:w="8835" w:type="dxa"/>
            <w:gridSpan w:val="4"/>
          </w:tcPr>
          <w:p w:rsidR="00590A41" w:rsidRPr="00906F4C" w:rsidRDefault="0039369E" w:rsidP="009578A0">
            <w:pPr>
              <w:jc w:val="center"/>
              <w:rPr>
                <w:rFonts w:ascii="Times New Roman" w:hAnsi="Times New Roman" w:cs="Times New Roman"/>
                <w:b/>
                <w:lang w:val="en-US"/>
              </w:rPr>
            </w:pPr>
            <w:r w:rsidRPr="0039369E">
              <w:rPr>
                <w:rFonts w:ascii="Times New Roman" w:hAnsi="Times New Roman" w:cs="Times New Roman"/>
                <w:b/>
                <w:lang w:val="uk-UA"/>
              </w:rPr>
              <w:t>Characteristics of the program</w:t>
            </w:r>
            <w:r w:rsidR="00906F4C">
              <w:rPr>
                <w:rFonts w:ascii="Times New Roman" w:hAnsi="Times New Roman" w:cs="Times New Roman"/>
                <w:b/>
                <w:lang w:val="en-US"/>
              </w:rPr>
              <w:t>me</w:t>
            </w:r>
          </w:p>
        </w:tc>
      </w:tr>
      <w:tr w:rsidR="00590A41" w:rsidRPr="00590A41" w:rsidTr="009578A0">
        <w:trPr>
          <w:trHeight w:val="1671"/>
        </w:trPr>
        <w:tc>
          <w:tcPr>
            <w:tcW w:w="871" w:type="dxa"/>
          </w:tcPr>
          <w:p w:rsidR="00590A41" w:rsidRPr="00590A41" w:rsidRDefault="00590A41" w:rsidP="009578A0">
            <w:pPr>
              <w:rPr>
                <w:rFonts w:ascii="Times New Roman" w:hAnsi="Times New Roman" w:cs="Times New Roman"/>
                <w:lang w:val="uk-UA"/>
              </w:rPr>
            </w:pPr>
            <w:r w:rsidRPr="00590A41">
              <w:rPr>
                <w:rFonts w:ascii="Times New Roman" w:hAnsi="Times New Roman" w:cs="Times New Roman"/>
                <w:lang w:val="uk-UA"/>
              </w:rPr>
              <w:t>1</w:t>
            </w:r>
          </w:p>
        </w:tc>
        <w:tc>
          <w:tcPr>
            <w:tcW w:w="2377" w:type="dxa"/>
            <w:gridSpan w:val="3"/>
          </w:tcPr>
          <w:p w:rsidR="0039369E" w:rsidRPr="0039369E" w:rsidRDefault="0039369E" w:rsidP="0039369E">
            <w:pPr>
              <w:rPr>
                <w:rFonts w:ascii="Times New Roman" w:hAnsi="Times New Roman" w:cs="Times New Roman"/>
                <w:i/>
                <w:lang w:val="en-US"/>
              </w:rPr>
            </w:pPr>
            <w:r>
              <w:rPr>
                <w:rFonts w:ascii="Times New Roman" w:hAnsi="Times New Roman" w:cs="Times New Roman"/>
                <w:i/>
                <w:lang w:val="uk-UA"/>
              </w:rPr>
              <w:t>Specialization,</w:t>
            </w:r>
          </w:p>
          <w:p w:rsidR="00590A41" w:rsidRPr="00590A41" w:rsidRDefault="0039369E" w:rsidP="0039369E">
            <w:pPr>
              <w:rPr>
                <w:rFonts w:ascii="Times New Roman" w:hAnsi="Times New Roman" w:cs="Times New Roman"/>
                <w:i/>
                <w:lang w:val="uk-UA"/>
              </w:rPr>
            </w:pPr>
            <w:r w:rsidRPr="0039369E">
              <w:rPr>
                <w:rFonts w:ascii="Times New Roman" w:hAnsi="Times New Roman" w:cs="Times New Roman"/>
                <w:i/>
                <w:lang w:val="uk-UA"/>
              </w:rPr>
              <w:t>direction</w:t>
            </w:r>
          </w:p>
        </w:tc>
        <w:tc>
          <w:tcPr>
            <w:tcW w:w="6458" w:type="dxa"/>
          </w:tcPr>
          <w:p w:rsidR="00590A41" w:rsidRPr="00590A41" w:rsidRDefault="0039369E" w:rsidP="009578A0">
            <w:pPr>
              <w:rPr>
                <w:rFonts w:ascii="Times New Roman" w:hAnsi="Times New Roman" w:cs="Times New Roman"/>
                <w:lang w:val="uk-UA"/>
              </w:rPr>
            </w:pPr>
            <w:r>
              <w:rPr>
                <w:rFonts w:ascii="Times New Roman" w:hAnsi="Times New Roman" w:cs="Times New Roman"/>
                <w:lang w:val="en-US"/>
              </w:rPr>
              <w:t>Ukrainian</w:t>
            </w:r>
            <w:r w:rsidRPr="0039369E">
              <w:rPr>
                <w:rFonts w:ascii="Times New Roman" w:hAnsi="Times New Roman" w:cs="Times New Roman"/>
                <w:lang w:val="uk-UA"/>
              </w:rPr>
              <w:t xml:space="preserve"> </w:t>
            </w:r>
            <w:r>
              <w:rPr>
                <w:rFonts w:ascii="Times New Roman" w:hAnsi="Times New Roman" w:cs="Times New Roman"/>
                <w:lang w:val="en-US"/>
              </w:rPr>
              <w:t>language</w:t>
            </w:r>
            <w:r w:rsidR="00590A41" w:rsidRPr="00590A41">
              <w:rPr>
                <w:rFonts w:ascii="Times New Roman" w:hAnsi="Times New Roman" w:cs="Times New Roman"/>
                <w:lang w:val="uk-UA"/>
              </w:rPr>
              <w:t xml:space="preserve">, </w:t>
            </w:r>
            <w:r w:rsidRPr="0039369E">
              <w:rPr>
                <w:rFonts w:ascii="Times New Roman" w:hAnsi="Times New Roman" w:cs="Times New Roman"/>
                <w:lang w:val="uk-UA"/>
              </w:rPr>
              <w:t xml:space="preserve">multidisciplinary; branch of knowledge </w:t>
            </w:r>
            <w:r w:rsidR="00590A41" w:rsidRPr="00590A41">
              <w:rPr>
                <w:rFonts w:ascii="Times New Roman" w:hAnsi="Times New Roman" w:cs="Times New Roman"/>
                <w:lang w:val="uk-UA"/>
              </w:rPr>
              <w:t xml:space="preserve">– </w:t>
            </w:r>
            <w:r>
              <w:rPr>
                <w:rFonts w:ascii="Times New Roman" w:hAnsi="Times New Roman" w:cs="Times New Roman"/>
                <w:lang w:val="en-US"/>
              </w:rPr>
              <w:t>Ukrainian</w:t>
            </w:r>
            <w:r w:rsidRPr="0039369E">
              <w:rPr>
                <w:rFonts w:ascii="Times New Roman" w:hAnsi="Times New Roman" w:cs="Times New Roman"/>
                <w:lang w:val="uk-UA"/>
              </w:rPr>
              <w:t xml:space="preserve"> </w:t>
            </w:r>
            <w:r>
              <w:rPr>
                <w:rFonts w:ascii="Times New Roman" w:hAnsi="Times New Roman" w:cs="Times New Roman"/>
                <w:lang w:val="en-US"/>
              </w:rPr>
              <w:t>language</w:t>
            </w:r>
            <w:r>
              <w:rPr>
                <w:rFonts w:ascii="Times New Roman" w:hAnsi="Times New Roman" w:cs="Times New Roman"/>
                <w:lang w:val="uk-UA"/>
              </w:rPr>
              <w:t xml:space="preserve"> </w:t>
            </w:r>
            <w:r>
              <w:rPr>
                <w:rFonts w:ascii="Times New Roman" w:hAnsi="Times New Roman" w:cs="Times New Roman"/>
                <w:lang w:val="en-US"/>
              </w:rPr>
              <w:t>and</w:t>
            </w:r>
            <w:r w:rsidR="00590A41" w:rsidRPr="00590A41">
              <w:rPr>
                <w:rFonts w:ascii="Times New Roman" w:hAnsi="Times New Roman" w:cs="Times New Roman"/>
                <w:lang w:val="uk-UA"/>
              </w:rPr>
              <w:t xml:space="preserve"> </w:t>
            </w:r>
            <w:r>
              <w:rPr>
                <w:rFonts w:ascii="Times New Roman" w:hAnsi="Times New Roman" w:cs="Times New Roman"/>
                <w:lang w:val="en-US"/>
              </w:rPr>
              <w:t>tangent</w:t>
            </w:r>
            <w:r w:rsidR="00590A41" w:rsidRPr="00590A41">
              <w:rPr>
                <w:rFonts w:ascii="Times New Roman" w:hAnsi="Times New Roman" w:cs="Times New Roman"/>
                <w:lang w:val="uk-UA"/>
              </w:rPr>
              <w:t xml:space="preserve"> – </w:t>
            </w:r>
            <w:r w:rsidRPr="0039369E">
              <w:rPr>
                <w:rFonts w:ascii="Times New Roman" w:hAnsi="Times New Roman" w:cs="Times New Roman"/>
                <w:lang w:val="uk-UA"/>
              </w:rPr>
              <w:t>Russian, Polish, communication theory</w:t>
            </w:r>
            <w:r w:rsidR="00590A41" w:rsidRPr="00590A41">
              <w:rPr>
                <w:rFonts w:ascii="Times New Roman" w:hAnsi="Times New Roman" w:cs="Times New Roman"/>
                <w:lang w:val="uk-UA"/>
              </w:rPr>
              <w:t xml:space="preserve">, </w:t>
            </w:r>
            <w:r w:rsidR="00843397">
              <w:rPr>
                <w:rFonts w:ascii="Times New Roman" w:hAnsi="Times New Roman" w:cs="Times New Roman"/>
                <w:lang w:val="en-US"/>
              </w:rPr>
              <w:t>knowledge of foreign language</w:t>
            </w:r>
            <w:r w:rsidR="00590A41" w:rsidRPr="00590A41">
              <w:rPr>
                <w:rFonts w:ascii="Times New Roman" w:hAnsi="Times New Roman" w:cs="Times New Roman"/>
                <w:lang w:val="uk-UA"/>
              </w:rPr>
              <w:t xml:space="preserve"> – </w:t>
            </w:r>
            <w:r w:rsidR="00843397" w:rsidRPr="00843397">
              <w:rPr>
                <w:rFonts w:ascii="Times New Roman" w:hAnsi="Times New Roman" w:cs="Times New Roman"/>
                <w:lang w:val="uk-UA"/>
              </w:rPr>
              <w:t>desirable</w:t>
            </w:r>
            <w:r w:rsidR="00590A41" w:rsidRPr="00590A41">
              <w:rPr>
                <w:rFonts w:ascii="Times New Roman" w:hAnsi="Times New Roman" w:cs="Times New Roman"/>
                <w:lang w:val="uk-UA"/>
              </w:rPr>
              <w:t xml:space="preserve">. </w:t>
            </w:r>
            <w:r w:rsidR="00843397" w:rsidRPr="00843397">
              <w:rPr>
                <w:rFonts w:ascii="Times New Roman" w:hAnsi="Times New Roman" w:cs="Times New Roman"/>
                <w:lang w:val="uk-UA"/>
              </w:rPr>
              <w:t>The program involves the following components</w:t>
            </w:r>
            <w:r w:rsidR="00590A41" w:rsidRPr="00590A41">
              <w:rPr>
                <w:rFonts w:ascii="Times New Roman" w:hAnsi="Times New Roman" w:cs="Times New Roman"/>
                <w:lang w:val="uk-UA"/>
              </w:rPr>
              <w:t>:</w:t>
            </w:r>
          </w:p>
          <w:p w:rsidR="00590A41" w:rsidRPr="00590A41" w:rsidRDefault="00843397" w:rsidP="00843397">
            <w:pPr>
              <w:numPr>
                <w:ilvl w:val="0"/>
                <w:numId w:val="1"/>
              </w:numPr>
              <w:spacing w:after="0" w:line="240" w:lineRule="auto"/>
              <w:jc w:val="both"/>
              <w:rPr>
                <w:rFonts w:ascii="Times New Roman" w:hAnsi="Times New Roman" w:cs="Times New Roman"/>
                <w:lang w:val="uk-UA"/>
              </w:rPr>
            </w:pPr>
            <w:r w:rsidRPr="00843397">
              <w:rPr>
                <w:rFonts w:ascii="Times New Roman" w:hAnsi="Times New Roman" w:cs="Times New Roman"/>
                <w:lang w:val="uk-UA"/>
              </w:rPr>
              <w:t xml:space="preserve">General training cycle </w:t>
            </w:r>
            <w:r w:rsidR="00590A41" w:rsidRPr="00590A41">
              <w:rPr>
                <w:rFonts w:ascii="Times New Roman" w:hAnsi="Times New Roman" w:cs="Times New Roman"/>
                <w:lang w:val="uk-UA"/>
              </w:rPr>
              <w:t xml:space="preserve">(88 </w:t>
            </w:r>
            <w:r>
              <w:rPr>
                <w:rFonts w:ascii="Times New Roman" w:hAnsi="Times New Roman" w:cs="Times New Roman"/>
                <w:lang w:val="en-US"/>
              </w:rPr>
              <w:t>credits ECTS</w:t>
            </w:r>
            <w:r>
              <w:rPr>
                <w:rFonts w:ascii="Times New Roman" w:hAnsi="Times New Roman" w:cs="Times New Roman"/>
                <w:lang w:val="uk-UA"/>
              </w:rPr>
              <w:t>, 2640 </w:t>
            </w:r>
            <w:r>
              <w:rPr>
                <w:rFonts w:ascii="Times New Roman" w:hAnsi="Times New Roman" w:cs="Times New Roman"/>
                <w:lang w:val="en-US"/>
              </w:rPr>
              <w:t>hours</w:t>
            </w:r>
            <w:r w:rsidR="00590A41" w:rsidRPr="00590A41">
              <w:rPr>
                <w:rFonts w:ascii="Times New Roman" w:hAnsi="Times New Roman" w:cs="Times New Roman"/>
                <w:lang w:val="uk-UA"/>
              </w:rPr>
              <w:t>);</w:t>
            </w:r>
          </w:p>
          <w:p w:rsidR="00590A41" w:rsidRPr="00590A41" w:rsidRDefault="00843397" w:rsidP="00590A41">
            <w:pPr>
              <w:numPr>
                <w:ilvl w:val="0"/>
                <w:numId w:val="1"/>
              </w:numPr>
              <w:spacing w:after="0" w:line="240" w:lineRule="auto"/>
              <w:jc w:val="both"/>
              <w:rPr>
                <w:rFonts w:ascii="Times New Roman" w:hAnsi="Times New Roman" w:cs="Times New Roman"/>
                <w:lang w:val="uk-UA"/>
              </w:rPr>
            </w:pPr>
            <w:r>
              <w:rPr>
                <w:rFonts w:ascii="Times New Roman" w:hAnsi="Times New Roman" w:cs="Times New Roman"/>
                <w:lang w:val="en-US"/>
              </w:rPr>
              <w:t>professional</w:t>
            </w:r>
            <w:r w:rsidRPr="00843397">
              <w:rPr>
                <w:rFonts w:ascii="Times New Roman" w:hAnsi="Times New Roman" w:cs="Times New Roman"/>
                <w:lang w:val="uk-UA"/>
              </w:rPr>
              <w:t xml:space="preserve"> </w:t>
            </w:r>
            <w:r>
              <w:rPr>
                <w:rFonts w:ascii="Times New Roman" w:hAnsi="Times New Roman" w:cs="Times New Roman"/>
                <w:lang w:val="en-US"/>
              </w:rPr>
              <w:t>training</w:t>
            </w:r>
            <w:r w:rsidRPr="00843397">
              <w:rPr>
                <w:rFonts w:ascii="Times New Roman" w:hAnsi="Times New Roman" w:cs="Times New Roman"/>
                <w:lang w:val="uk-UA"/>
              </w:rPr>
              <w:t xml:space="preserve"> </w:t>
            </w:r>
            <w:r>
              <w:rPr>
                <w:rFonts w:ascii="Times New Roman" w:hAnsi="Times New Roman" w:cs="Times New Roman"/>
                <w:lang w:val="en-US"/>
              </w:rPr>
              <w:t>cycle</w:t>
            </w:r>
            <w:r w:rsidR="00590A41" w:rsidRPr="00590A41">
              <w:rPr>
                <w:rFonts w:ascii="Times New Roman" w:hAnsi="Times New Roman" w:cs="Times New Roman"/>
                <w:lang w:val="uk-UA"/>
              </w:rPr>
              <w:t xml:space="preserve"> (67 </w:t>
            </w:r>
            <w:r>
              <w:rPr>
                <w:rFonts w:ascii="Times New Roman" w:hAnsi="Times New Roman" w:cs="Times New Roman"/>
                <w:lang w:val="en-US"/>
              </w:rPr>
              <w:t>credits</w:t>
            </w:r>
            <w:r>
              <w:rPr>
                <w:rFonts w:ascii="Times New Roman" w:hAnsi="Times New Roman" w:cs="Times New Roman"/>
                <w:lang w:val="uk-UA"/>
              </w:rPr>
              <w:t xml:space="preserve"> </w:t>
            </w:r>
            <w:r>
              <w:rPr>
                <w:rFonts w:ascii="Times New Roman" w:hAnsi="Times New Roman" w:cs="Times New Roman"/>
                <w:lang w:val="en-US"/>
              </w:rPr>
              <w:t>ECTS</w:t>
            </w:r>
            <w:r>
              <w:rPr>
                <w:rFonts w:ascii="Times New Roman" w:hAnsi="Times New Roman" w:cs="Times New Roman"/>
                <w:lang w:val="uk-UA"/>
              </w:rPr>
              <w:t>, 2010 </w:t>
            </w:r>
            <w:r>
              <w:rPr>
                <w:rFonts w:ascii="Times New Roman" w:hAnsi="Times New Roman" w:cs="Times New Roman"/>
                <w:lang w:val="en-US"/>
              </w:rPr>
              <w:t>hours</w:t>
            </w:r>
            <w:r w:rsidR="00590A41" w:rsidRPr="00590A41">
              <w:rPr>
                <w:rFonts w:ascii="Times New Roman" w:hAnsi="Times New Roman" w:cs="Times New Roman"/>
                <w:lang w:val="uk-UA"/>
              </w:rPr>
              <w:t xml:space="preserve">; </w:t>
            </w:r>
            <w:r>
              <w:rPr>
                <w:rFonts w:ascii="Times New Roman" w:hAnsi="Times New Roman" w:cs="Times New Roman"/>
                <w:lang w:val="en-US"/>
              </w:rPr>
              <w:t>with a practical training);</w:t>
            </w:r>
          </w:p>
          <w:p w:rsidR="00590A41" w:rsidRPr="00590A41" w:rsidRDefault="00843397" w:rsidP="00843397">
            <w:pPr>
              <w:numPr>
                <w:ilvl w:val="0"/>
                <w:numId w:val="1"/>
              </w:numPr>
              <w:spacing w:after="0" w:line="240" w:lineRule="auto"/>
              <w:jc w:val="both"/>
              <w:rPr>
                <w:rFonts w:ascii="Times New Roman" w:hAnsi="Times New Roman" w:cs="Times New Roman"/>
                <w:lang w:val="uk-UA"/>
              </w:rPr>
            </w:pPr>
            <w:r>
              <w:rPr>
                <w:rFonts w:ascii="Times New Roman" w:hAnsi="Times New Roman" w:cs="Times New Roman"/>
                <w:lang w:val="en-US"/>
              </w:rPr>
              <w:t>f</w:t>
            </w:r>
            <w:r w:rsidRPr="00843397">
              <w:rPr>
                <w:rFonts w:ascii="Times New Roman" w:hAnsi="Times New Roman" w:cs="Times New Roman"/>
                <w:lang w:val="uk-UA"/>
              </w:rPr>
              <w:t>ree choice courses</w:t>
            </w:r>
            <w:r w:rsidR="00590A41" w:rsidRPr="00590A41">
              <w:rPr>
                <w:rFonts w:ascii="Times New Roman" w:hAnsi="Times New Roman" w:cs="Times New Roman"/>
                <w:lang w:val="uk-UA"/>
              </w:rPr>
              <w:t xml:space="preserve"> (60 </w:t>
            </w:r>
            <w:r>
              <w:rPr>
                <w:rFonts w:ascii="Times New Roman" w:hAnsi="Times New Roman" w:cs="Times New Roman"/>
                <w:lang w:val="en-US"/>
              </w:rPr>
              <w:t>credits</w:t>
            </w:r>
            <w:r>
              <w:rPr>
                <w:rFonts w:ascii="Times New Roman" w:hAnsi="Times New Roman" w:cs="Times New Roman"/>
                <w:lang w:val="uk-UA"/>
              </w:rPr>
              <w:t xml:space="preserve"> </w:t>
            </w:r>
            <w:r>
              <w:rPr>
                <w:rFonts w:ascii="Times New Roman" w:hAnsi="Times New Roman" w:cs="Times New Roman"/>
                <w:lang w:val="en-US"/>
              </w:rPr>
              <w:t>ECTS</w:t>
            </w:r>
            <w:r w:rsidR="00590A41" w:rsidRPr="00590A41">
              <w:rPr>
                <w:rFonts w:ascii="Times New Roman" w:hAnsi="Times New Roman" w:cs="Times New Roman"/>
                <w:lang w:val="uk-UA"/>
              </w:rPr>
              <w:t>, 1800 </w:t>
            </w:r>
            <w:r>
              <w:rPr>
                <w:rFonts w:ascii="Times New Roman" w:hAnsi="Times New Roman" w:cs="Times New Roman"/>
                <w:lang w:val="en-US"/>
              </w:rPr>
              <w:t>hours</w:t>
            </w:r>
            <w:r w:rsidR="00590A41" w:rsidRPr="00590A41">
              <w:rPr>
                <w:rFonts w:ascii="Times New Roman" w:hAnsi="Times New Roman" w:cs="Times New Roman"/>
                <w:lang w:val="uk-UA"/>
              </w:rPr>
              <w:t>);</w:t>
            </w:r>
          </w:p>
          <w:p w:rsidR="00590A41" w:rsidRPr="00590A41" w:rsidRDefault="00843397" w:rsidP="00590A41">
            <w:pPr>
              <w:numPr>
                <w:ilvl w:val="0"/>
                <w:numId w:val="1"/>
              </w:numPr>
              <w:spacing w:after="0" w:line="240" w:lineRule="auto"/>
              <w:jc w:val="both"/>
              <w:rPr>
                <w:rFonts w:ascii="Times New Roman" w:hAnsi="Times New Roman" w:cs="Times New Roman"/>
                <w:lang w:val="uk-UA"/>
              </w:rPr>
            </w:pPr>
            <w:r>
              <w:rPr>
                <w:rFonts w:ascii="Times New Roman" w:hAnsi="Times New Roman" w:cs="Times New Roman"/>
                <w:lang w:val="en-US"/>
              </w:rPr>
              <w:t>practical training</w:t>
            </w:r>
            <w:r>
              <w:rPr>
                <w:rFonts w:ascii="Times New Roman" w:hAnsi="Times New Roman" w:cs="Times New Roman"/>
                <w:lang w:val="uk-UA"/>
              </w:rPr>
              <w:t xml:space="preserve"> – 24</w:t>
            </w:r>
            <w:r>
              <w:rPr>
                <w:rFonts w:ascii="Times New Roman" w:hAnsi="Times New Roman" w:cs="Times New Roman"/>
                <w:lang w:val="en-US"/>
              </w:rPr>
              <w:t xml:space="preserve"> credits</w:t>
            </w:r>
            <w:r w:rsidR="00590A41" w:rsidRPr="00590A41">
              <w:rPr>
                <w:rFonts w:ascii="Times New Roman" w:hAnsi="Times New Roman" w:cs="Times New Roman"/>
                <w:lang w:val="uk-UA"/>
              </w:rPr>
              <w:t>;</w:t>
            </w:r>
          </w:p>
          <w:p w:rsidR="00590A41" w:rsidRPr="00590A41" w:rsidRDefault="00843397" w:rsidP="00843397">
            <w:pPr>
              <w:numPr>
                <w:ilvl w:val="0"/>
                <w:numId w:val="1"/>
              </w:numPr>
              <w:spacing w:after="0" w:line="240" w:lineRule="auto"/>
              <w:jc w:val="both"/>
              <w:rPr>
                <w:rFonts w:ascii="Times New Roman" w:hAnsi="Times New Roman" w:cs="Times New Roman"/>
                <w:lang w:val="uk-UA"/>
              </w:rPr>
            </w:pPr>
            <w:proofErr w:type="gramStart"/>
            <w:r>
              <w:rPr>
                <w:rFonts w:ascii="Times New Roman" w:hAnsi="Times New Roman" w:cs="Times New Roman"/>
                <w:lang w:val="en-US"/>
              </w:rPr>
              <w:t>attestation</w:t>
            </w:r>
            <w:proofErr w:type="gramEnd"/>
            <w:r w:rsidR="00590A41" w:rsidRPr="00590A41">
              <w:rPr>
                <w:rFonts w:ascii="Times New Roman" w:hAnsi="Times New Roman" w:cs="Times New Roman"/>
                <w:lang w:val="uk-UA"/>
              </w:rPr>
              <w:t xml:space="preserve"> – 1 </w:t>
            </w:r>
            <w:r>
              <w:rPr>
                <w:rFonts w:ascii="Times New Roman" w:hAnsi="Times New Roman" w:cs="Times New Roman"/>
                <w:lang w:val="en-US"/>
              </w:rPr>
              <w:t>credit</w:t>
            </w:r>
            <w:r w:rsidR="00590A41" w:rsidRPr="00590A41">
              <w:rPr>
                <w:rFonts w:ascii="Times New Roman" w:hAnsi="Times New Roman" w:cs="Times New Roman"/>
                <w:lang w:val="uk-UA"/>
              </w:rPr>
              <w:t>.</w:t>
            </w:r>
          </w:p>
        </w:tc>
      </w:tr>
      <w:tr w:rsidR="00590A41" w:rsidRPr="00B7138D" w:rsidTr="009578A0">
        <w:trPr>
          <w:trHeight w:val="643"/>
        </w:trPr>
        <w:tc>
          <w:tcPr>
            <w:tcW w:w="871" w:type="dxa"/>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t>2</w:t>
            </w:r>
          </w:p>
        </w:tc>
        <w:tc>
          <w:tcPr>
            <w:tcW w:w="2377" w:type="dxa"/>
            <w:gridSpan w:val="3"/>
          </w:tcPr>
          <w:p w:rsidR="00590A41" w:rsidRPr="00590A41" w:rsidRDefault="00843397" w:rsidP="009578A0">
            <w:pPr>
              <w:rPr>
                <w:rFonts w:ascii="Times New Roman" w:hAnsi="Times New Roman" w:cs="Times New Roman"/>
                <w:i/>
                <w:lang w:val="uk-UA"/>
              </w:rPr>
            </w:pPr>
            <w:r>
              <w:rPr>
                <w:rFonts w:ascii="Times New Roman" w:hAnsi="Times New Roman" w:cs="Times New Roman"/>
                <w:i/>
                <w:lang w:val="en-US"/>
              </w:rPr>
              <w:t>Focus of the program</w:t>
            </w:r>
            <w:r w:rsidR="00906F4C">
              <w:rPr>
                <w:rFonts w:ascii="Times New Roman" w:hAnsi="Times New Roman" w:cs="Times New Roman"/>
                <w:i/>
                <w:lang w:val="en-US"/>
              </w:rPr>
              <w:t>me</w:t>
            </w:r>
            <w:r w:rsidR="00590A41" w:rsidRPr="00590A41">
              <w:rPr>
                <w:rFonts w:ascii="Times New Roman" w:hAnsi="Times New Roman" w:cs="Times New Roman"/>
                <w:i/>
                <w:lang w:val="uk-UA"/>
              </w:rPr>
              <w:t xml:space="preserve">: </w:t>
            </w:r>
            <w:r w:rsidRPr="00843397">
              <w:rPr>
                <w:rFonts w:ascii="Times New Roman" w:hAnsi="Times New Roman" w:cs="Times New Roman"/>
                <w:i/>
                <w:lang w:val="uk-UA"/>
              </w:rPr>
              <w:t>general / special</w:t>
            </w:r>
          </w:p>
        </w:tc>
        <w:tc>
          <w:tcPr>
            <w:tcW w:w="6458" w:type="dxa"/>
          </w:tcPr>
          <w:p w:rsidR="00590A41" w:rsidRPr="006059D2" w:rsidRDefault="006059D2" w:rsidP="006059D2">
            <w:pPr>
              <w:rPr>
                <w:rFonts w:ascii="Times New Roman" w:hAnsi="Times New Roman" w:cs="Times New Roman"/>
                <w:lang w:val="en-US"/>
              </w:rPr>
            </w:pPr>
            <w:r>
              <w:rPr>
                <w:rFonts w:ascii="Times New Roman" w:hAnsi="Times New Roman" w:cs="Times New Roman"/>
                <w:lang w:val="en-US"/>
              </w:rPr>
              <w:t xml:space="preserve">General education according to subject branch with </w:t>
            </w:r>
            <w:r w:rsidRPr="006059D2">
              <w:rPr>
                <w:rFonts w:ascii="Times New Roman" w:hAnsi="Times New Roman" w:cs="Times New Roman"/>
                <w:lang w:val="en-US"/>
              </w:rPr>
              <w:t>consideration</w:t>
            </w:r>
            <w:r>
              <w:rPr>
                <w:rFonts w:ascii="Times New Roman" w:hAnsi="Times New Roman" w:cs="Times New Roman"/>
                <w:lang w:val="en-US"/>
              </w:rPr>
              <w:t xml:space="preserve"> of specializations. </w:t>
            </w:r>
          </w:p>
        </w:tc>
      </w:tr>
      <w:tr w:rsidR="00590A41" w:rsidRPr="00B7138D" w:rsidTr="009578A0">
        <w:trPr>
          <w:trHeight w:val="1058"/>
        </w:trPr>
        <w:tc>
          <w:tcPr>
            <w:tcW w:w="871" w:type="dxa"/>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t>3</w:t>
            </w:r>
          </w:p>
        </w:tc>
        <w:tc>
          <w:tcPr>
            <w:tcW w:w="2377" w:type="dxa"/>
            <w:gridSpan w:val="3"/>
          </w:tcPr>
          <w:p w:rsidR="00590A41" w:rsidRPr="006059D2" w:rsidRDefault="006059D2" w:rsidP="009578A0">
            <w:pPr>
              <w:rPr>
                <w:rFonts w:ascii="Times New Roman" w:hAnsi="Times New Roman" w:cs="Times New Roman"/>
                <w:i/>
                <w:lang w:val="en-US"/>
              </w:rPr>
            </w:pPr>
            <w:r>
              <w:rPr>
                <w:rFonts w:ascii="Times New Roman" w:hAnsi="Times New Roman" w:cs="Times New Roman"/>
                <w:i/>
                <w:lang w:val="en-US"/>
              </w:rPr>
              <w:t>Focusing of the program</w:t>
            </w:r>
            <w:r w:rsidR="00906F4C">
              <w:rPr>
                <w:rFonts w:ascii="Times New Roman" w:hAnsi="Times New Roman" w:cs="Times New Roman"/>
                <w:i/>
                <w:lang w:val="en-US"/>
              </w:rPr>
              <w:t>me</w:t>
            </w:r>
          </w:p>
        </w:tc>
        <w:tc>
          <w:tcPr>
            <w:tcW w:w="6458" w:type="dxa"/>
          </w:tcPr>
          <w:p w:rsidR="00590A41" w:rsidRPr="00590A41" w:rsidRDefault="006059D2" w:rsidP="00590A41">
            <w:pPr>
              <w:jc w:val="both"/>
              <w:rPr>
                <w:rFonts w:ascii="Times New Roman" w:hAnsi="Times New Roman" w:cs="Times New Roman"/>
                <w:lang w:val="uk-UA"/>
              </w:rPr>
            </w:pPr>
            <w:r w:rsidRPr="006059D2">
              <w:rPr>
                <w:rFonts w:ascii="Times New Roman" w:hAnsi="Times New Roman" w:cs="Times New Roman"/>
                <w:lang w:val="uk-UA"/>
              </w:rPr>
              <w:t xml:space="preserve">Focusing on research with a large part of communication and interpersonal skills </w:t>
            </w:r>
            <w:r>
              <w:rPr>
                <w:rFonts w:ascii="Times New Roman" w:hAnsi="Times New Roman" w:cs="Times New Roman"/>
                <w:lang w:val="uk-UA"/>
              </w:rPr>
              <w:t>in native and foreign languages</w:t>
            </w:r>
            <w:r w:rsidR="00590A41" w:rsidRPr="00590A41">
              <w:rPr>
                <w:rFonts w:ascii="Times New Roman" w:hAnsi="Times New Roman" w:cs="Times New Roman"/>
                <w:lang w:val="uk-UA"/>
              </w:rPr>
              <w:t xml:space="preserve">. </w:t>
            </w:r>
            <w:r w:rsidR="00D11083" w:rsidRPr="00D11083">
              <w:rPr>
                <w:rFonts w:ascii="Times New Roman" w:hAnsi="Times New Roman" w:cs="Times New Roman"/>
                <w:lang w:val="uk-UA"/>
              </w:rPr>
              <w:t>Special materials will be provided</w:t>
            </w:r>
            <w:r w:rsidR="00D11083">
              <w:rPr>
                <w:rFonts w:ascii="Times New Roman" w:hAnsi="Times New Roman" w:cs="Times New Roman"/>
                <w:lang w:val="en-US"/>
              </w:rPr>
              <w:t xml:space="preserve"> by</w:t>
            </w:r>
            <w:r w:rsidR="00D11083" w:rsidRPr="00D11083">
              <w:rPr>
                <w:rFonts w:ascii="Times New Roman" w:hAnsi="Times New Roman" w:cs="Times New Roman"/>
                <w:lang w:val="uk-UA"/>
              </w:rPr>
              <w:t xml:space="preserve"> Ukrainian Lingua-Information Fund.</w:t>
            </w:r>
          </w:p>
        </w:tc>
      </w:tr>
      <w:tr w:rsidR="00590A41" w:rsidRPr="00B7138D" w:rsidTr="009578A0">
        <w:trPr>
          <w:trHeight w:val="680"/>
        </w:trPr>
        <w:tc>
          <w:tcPr>
            <w:tcW w:w="871" w:type="dxa"/>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lastRenderedPageBreak/>
              <w:t>4</w:t>
            </w:r>
          </w:p>
        </w:tc>
        <w:tc>
          <w:tcPr>
            <w:tcW w:w="2377" w:type="dxa"/>
            <w:gridSpan w:val="3"/>
          </w:tcPr>
          <w:p w:rsidR="00590A41" w:rsidRPr="00D11083" w:rsidRDefault="00D11083" w:rsidP="009578A0">
            <w:pPr>
              <w:rPr>
                <w:rFonts w:ascii="Times New Roman" w:hAnsi="Times New Roman" w:cs="Times New Roman"/>
                <w:i/>
                <w:lang w:val="en-US"/>
              </w:rPr>
            </w:pPr>
            <w:r>
              <w:rPr>
                <w:rFonts w:ascii="Times New Roman" w:hAnsi="Times New Roman" w:cs="Times New Roman"/>
                <w:i/>
                <w:lang w:val="en-US"/>
              </w:rPr>
              <w:t>Features of the program</w:t>
            </w:r>
            <w:r w:rsidR="00906F4C">
              <w:rPr>
                <w:rFonts w:ascii="Times New Roman" w:hAnsi="Times New Roman" w:cs="Times New Roman"/>
                <w:i/>
                <w:lang w:val="en-US"/>
              </w:rPr>
              <w:t>me</w:t>
            </w:r>
          </w:p>
        </w:tc>
        <w:tc>
          <w:tcPr>
            <w:tcW w:w="6458" w:type="dxa"/>
          </w:tcPr>
          <w:p w:rsidR="00590A41" w:rsidRPr="00D11083" w:rsidRDefault="00D11083" w:rsidP="00D11083">
            <w:pPr>
              <w:jc w:val="both"/>
              <w:rPr>
                <w:rFonts w:ascii="Times New Roman" w:hAnsi="Times New Roman" w:cs="Times New Roman"/>
                <w:lang w:val="en-US"/>
              </w:rPr>
            </w:pPr>
            <w:r>
              <w:rPr>
                <w:rFonts w:ascii="Times New Roman" w:hAnsi="Times New Roman" w:cs="Times New Roman"/>
                <w:lang w:val="uk-UA"/>
              </w:rPr>
              <w:t>Students are able to focus on linguistics</w:t>
            </w:r>
            <w:r>
              <w:rPr>
                <w:rFonts w:ascii="Times New Roman" w:hAnsi="Times New Roman" w:cs="Times New Roman"/>
                <w:lang w:val="en-US"/>
              </w:rPr>
              <w:t xml:space="preserve"> or</w:t>
            </w:r>
            <w:r>
              <w:rPr>
                <w:rFonts w:ascii="Times New Roman" w:hAnsi="Times New Roman" w:cs="Times New Roman"/>
                <w:lang w:val="uk-UA"/>
              </w:rPr>
              <w:t xml:space="preserve"> literary</w:t>
            </w:r>
            <w:r w:rsidRPr="00D11083">
              <w:rPr>
                <w:rFonts w:ascii="Times New Roman" w:hAnsi="Times New Roman" w:cs="Times New Roman"/>
                <w:lang w:val="uk-UA"/>
              </w:rPr>
              <w:t xml:space="preserve"> or on specialization.</w:t>
            </w:r>
            <w:r w:rsidR="00590A41" w:rsidRPr="00590A41">
              <w:rPr>
                <w:rFonts w:ascii="Times New Roman" w:hAnsi="Times New Roman" w:cs="Times New Roman"/>
                <w:lang w:val="uk-UA"/>
              </w:rPr>
              <w:t xml:space="preserve"> </w:t>
            </w:r>
            <w:r>
              <w:rPr>
                <w:rFonts w:ascii="Times New Roman" w:hAnsi="Times New Roman" w:cs="Times New Roman"/>
                <w:lang w:val="en-US"/>
              </w:rPr>
              <w:t>Mobility</w:t>
            </w:r>
            <w:r w:rsidRPr="00D11083">
              <w:rPr>
                <w:rFonts w:ascii="Times New Roman" w:hAnsi="Times New Roman" w:cs="Times New Roman"/>
                <w:lang w:val="uk-UA"/>
              </w:rPr>
              <w:t xml:space="preserve"> </w:t>
            </w:r>
            <w:r>
              <w:rPr>
                <w:rFonts w:ascii="Times New Roman" w:hAnsi="Times New Roman" w:cs="Times New Roman"/>
                <w:lang w:val="en-US"/>
              </w:rPr>
              <w:t>by</w:t>
            </w:r>
            <w:r w:rsidRPr="00D11083">
              <w:rPr>
                <w:rFonts w:ascii="Times New Roman" w:hAnsi="Times New Roman" w:cs="Times New Roman"/>
                <w:lang w:val="uk-UA"/>
              </w:rPr>
              <w:t xml:space="preserve"> </w:t>
            </w:r>
            <w:r>
              <w:rPr>
                <w:rFonts w:ascii="Times New Roman" w:hAnsi="Times New Roman" w:cs="Times New Roman"/>
                <w:lang w:val="en-US"/>
              </w:rPr>
              <w:t>the</w:t>
            </w:r>
            <w:r w:rsidRPr="00D11083">
              <w:rPr>
                <w:rFonts w:ascii="Times New Roman" w:hAnsi="Times New Roman" w:cs="Times New Roman"/>
                <w:lang w:val="uk-UA"/>
              </w:rPr>
              <w:t xml:space="preserve"> </w:t>
            </w:r>
            <w:r>
              <w:rPr>
                <w:rFonts w:ascii="Times New Roman" w:hAnsi="Times New Roman" w:cs="Times New Roman"/>
                <w:lang w:val="en-US"/>
              </w:rPr>
              <w:t>programs</w:t>
            </w:r>
            <w:r w:rsidR="00590A41" w:rsidRPr="00590A41">
              <w:rPr>
                <w:rFonts w:ascii="Times New Roman" w:hAnsi="Times New Roman" w:cs="Times New Roman"/>
                <w:lang w:val="uk-UA"/>
              </w:rPr>
              <w:t xml:space="preserve"> </w:t>
            </w:r>
            <w:r>
              <w:rPr>
                <w:rFonts w:ascii="Times New Roman" w:hAnsi="Times New Roman" w:cs="Times New Roman"/>
                <w:lang w:val="uk-UA"/>
              </w:rPr>
              <w:t xml:space="preserve">MiHuS, Erasmus </w:t>
            </w:r>
            <w:r>
              <w:rPr>
                <w:rFonts w:ascii="Times New Roman" w:hAnsi="Times New Roman" w:cs="Times New Roman"/>
                <w:lang w:val="en-US"/>
              </w:rPr>
              <w:t>is</w:t>
            </w:r>
            <w:r w:rsidRPr="00D11083">
              <w:rPr>
                <w:rFonts w:ascii="Times New Roman" w:hAnsi="Times New Roman" w:cs="Times New Roman"/>
                <w:lang w:val="uk-UA"/>
              </w:rPr>
              <w:t xml:space="preserve"> recommended</w:t>
            </w:r>
            <w:r w:rsidR="00590A41" w:rsidRPr="00590A41">
              <w:rPr>
                <w:rFonts w:ascii="Times New Roman" w:hAnsi="Times New Roman" w:cs="Times New Roman"/>
                <w:lang w:val="uk-UA"/>
              </w:rPr>
              <w:t xml:space="preserve"> </w:t>
            </w:r>
            <w:r>
              <w:rPr>
                <w:rFonts w:ascii="Times New Roman" w:hAnsi="Times New Roman" w:cs="Times New Roman"/>
                <w:lang w:val="en-US"/>
              </w:rPr>
              <w:t>but</w:t>
            </w:r>
            <w:r w:rsidRPr="00D11083">
              <w:rPr>
                <w:rFonts w:ascii="Times New Roman" w:hAnsi="Times New Roman" w:cs="Times New Roman"/>
                <w:lang w:val="uk-UA"/>
              </w:rPr>
              <w:t xml:space="preserve"> not necessary</w:t>
            </w:r>
            <w:r w:rsidR="00590A41" w:rsidRPr="00590A41">
              <w:rPr>
                <w:rFonts w:ascii="Times New Roman" w:hAnsi="Times New Roman" w:cs="Times New Roman"/>
                <w:lang w:val="uk-UA"/>
              </w:rPr>
              <w:t xml:space="preserve">; </w:t>
            </w:r>
            <w:r>
              <w:rPr>
                <w:rFonts w:ascii="Times New Roman" w:hAnsi="Times New Roman" w:cs="Times New Roman"/>
                <w:lang w:val="en-US"/>
              </w:rPr>
              <w:t>a</w:t>
            </w:r>
            <w:r w:rsidRPr="00D11083">
              <w:rPr>
                <w:rFonts w:ascii="Times New Roman" w:hAnsi="Times New Roman" w:cs="Times New Roman"/>
                <w:lang w:val="uk-UA"/>
              </w:rPr>
              <w:t xml:space="preserve">ll students participate in special </w:t>
            </w:r>
            <w:r>
              <w:rPr>
                <w:rFonts w:ascii="Times New Roman" w:hAnsi="Times New Roman" w:cs="Times New Roman"/>
                <w:lang w:val="en-US"/>
              </w:rPr>
              <w:t>seminars</w:t>
            </w:r>
            <w:r>
              <w:rPr>
                <w:rFonts w:ascii="Times New Roman" w:hAnsi="Times New Roman" w:cs="Times New Roman"/>
                <w:lang w:val="uk-UA"/>
              </w:rPr>
              <w:t xml:space="preserve"> with students participat</w:t>
            </w:r>
            <w:r>
              <w:rPr>
                <w:rFonts w:ascii="Times New Roman" w:hAnsi="Times New Roman" w:cs="Times New Roman"/>
                <w:lang w:val="en-US"/>
              </w:rPr>
              <w:t>e</w:t>
            </w:r>
            <w:r w:rsidRPr="00D11083">
              <w:rPr>
                <w:rFonts w:ascii="Times New Roman" w:hAnsi="Times New Roman" w:cs="Times New Roman"/>
                <w:lang w:val="uk-UA"/>
              </w:rPr>
              <w:t xml:space="preserve"> in the progr</w:t>
            </w:r>
            <w:r>
              <w:rPr>
                <w:rFonts w:ascii="Times New Roman" w:hAnsi="Times New Roman" w:cs="Times New Roman"/>
                <w:lang w:val="uk-UA"/>
              </w:rPr>
              <w:t>am</w:t>
            </w:r>
            <w:r>
              <w:rPr>
                <w:rFonts w:ascii="Times New Roman" w:hAnsi="Times New Roman" w:cs="Times New Roman"/>
                <w:lang w:val="en-US"/>
              </w:rPr>
              <w:t>s</w:t>
            </w:r>
            <w:r>
              <w:rPr>
                <w:rFonts w:ascii="Times New Roman" w:hAnsi="Times New Roman" w:cs="Times New Roman"/>
                <w:lang w:val="uk-UA"/>
              </w:rPr>
              <w:t xml:space="preserve"> MiHuS, Erasmus</w:t>
            </w:r>
            <w:r>
              <w:rPr>
                <w:rFonts w:ascii="Times New Roman" w:hAnsi="Times New Roman" w:cs="Times New Roman"/>
                <w:lang w:val="en-US"/>
              </w:rPr>
              <w:t>.</w:t>
            </w:r>
          </w:p>
        </w:tc>
      </w:tr>
      <w:tr w:rsidR="00590A41" w:rsidRPr="00B7138D" w:rsidTr="009578A0">
        <w:trPr>
          <w:trHeight w:val="258"/>
        </w:trPr>
        <w:tc>
          <w:tcPr>
            <w:tcW w:w="9706" w:type="dxa"/>
            <w:gridSpan w:val="5"/>
          </w:tcPr>
          <w:p w:rsidR="00590A41" w:rsidRPr="00590A41" w:rsidRDefault="00590A41" w:rsidP="009578A0">
            <w:pPr>
              <w:rPr>
                <w:rFonts w:ascii="Times New Roman" w:hAnsi="Times New Roman" w:cs="Times New Roman"/>
                <w:lang w:val="uk-UA"/>
              </w:rPr>
            </w:pPr>
          </w:p>
        </w:tc>
      </w:tr>
      <w:tr w:rsidR="00590A41" w:rsidRPr="00590A41" w:rsidTr="009578A0">
        <w:trPr>
          <w:trHeight w:val="475"/>
        </w:trPr>
        <w:tc>
          <w:tcPr>
            <w:tcW w:w="871" w:type="dxa"/>
          </w:tcPr>
          <w:p w:rsidR="00590A41" w:rsidRPr="00590A41" w:rsidRDefault="00590A41" w:rsidP="009578A0">
            <w:pPr>
              <w:jc w:val="center"/>
              <w:rPr>
                <w:rFonts w:ascii="Times New Roman" w:hAnsi="Times New Roman" w:cs="Times New Roman"/>
                <w:b/>
                <w:lang w:val="uk-UA"/>
              </w:rPr>
            </w:pPr>
            <w:r w:rsidRPr="00590A41">
              <w:rPr>
                <w:rFonts w:ascii="Times New Roman" w:hAnsi="Times New Roman" w:cs="Times New Roman"/>
                <w:b/>
                <w:lang w:val="uk-UA"/>
              </w:rPr>
              <w:t>в</w:t>
            </w:r>
          </w:p>
        </w:tc>
        <w:tc>
          <w:tcPr>
            <w:tcW w:w="8835" w:type="dxa"/>
            <w:gridSpan w:val="4"/>
          </w:tcPr>
          <w:p w:rsidR="00590A41" w:rsidRPr="00590A41" w:rsidRDefault="00906F4C" w:rsidP="009578A0">
            <w:pPr>
              <w:jc w:val="center"/>
              <w:rPr>
                <w:rFonts w:ascii="Times New Roman" w:hAnsi="Times New Roman" w:cs="Times New Roman"/>
                <w:b/>
                <w:lang w:val="uk-UA"/>
              </w:rPr>
            </w:pPr>
            <w:r w:rsidRPr="00906F4C">
              <w:rPr>
                <w:rFonts w:ascii="Times New Roman" w:hAnsi="Times New Roman" w:cs="Times New Roman"/>
                <w:b/>
                <w:lang w:val="uk-UA"/>
              </w:rPr>
              <w:t>Employment and further education</w:t>
            </w:r>
          </w:p>
        </w:tc>
      </w:tr>
      <w:tr w:rsidR="00590A41" w:rsidRPr="00B7138D" w:rsidTr="009578A0">
        <w:trPr>
          <w:trHeight w:val="668"/>
        </w:trPr>
        <w:tc>
          <w:tcPr>
            <w:tcW w:w="871" w:type="dxa"/>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t>1</w:t>
            </w:r>
          </w:p>
        </w:tc>
        <w:tc>
          <w:tcPr>
            <w:tcW w:w="2377" w:type="dxa"/>
            <w:gridSpan w:val="3"/>
          </w:tcPr>
          <w:p w:rsidR="00590A41" w:rsidRPr="00D11083" w:rsidRDefault="00D11083" w:rsidP="009578A0">
            <w:pPr>
              <w:rPr>
                <w:rFonts w:ascii="Times New Roman" w:hAnsi="Times New Roman" w:cs="Times New Roman"/>
                <w:i/>
                <w:lang w:val="en-US"/>
              </w:rPr>
            </w:pPr>
            <w:r>
              <w:rPr>
                <w:rFonts w:ascii="Times New Roman" w:hAnsi="Times New Roman" w:cs="Times New Roman"/>
                <w:i/>
                <w:lang w:val="en-US"/>
              </w:rPr>
              <w:t>Employment</w:t>
            </w:r>
          </w:p>
        </w:tc>
        <w:tc>
          <w:tcPr>
            <w:tcW w:w="6458" w:type="dxa"/>
          </w:tcPr>
          <w:p w:rsidR="00590A41" w:rsidRPr="00590A41" w:rsidRDefault="00594094" w:rsidP="00594094">
            <w:pPr>
              <w:jc w:val="both"/>
              <w:rPr>
                <w:rFonts w:ascii="Times New Roman" w:hAnsi="Times New Roman" w:cs="Times New Roman"/>
                <w:lang w:val="uk-UA"/>
              </w:rPr>
            </w:pPr>
            <w:r>
              <w:rPr>
                <w:rFonts w:ascii="Times New Roman" w:hAnsi="Times New Roman" w:cs="Times New Roman"/>
                <w:lang w:val="uk-UA"/>
              </w:rPr>
              <w:t xml:space="preserve">Graduates of the program </w:t>
            </w:r>
            <w:r>
              <w:rPr>
                <w:rFonts w:ascii="Times New Roman" w:hAnsi="Times New Roman" w:cs="Times New Roman"/>
                <w:lang w:val="en-US"/>
              </w:rPr>
              <w:t>intended</w:t>
            </w:r>
            <w:r w:rsidRPr="00594094">
              <w:rPr>
                <w:rFonts w:ascii="Times New Roman" w:hAnsi="Times New Roman" w:cs="Times New Roman"/>
                <w:lang w:val="uk-UA"/>
              </w:rPr>
              <w:t xml:space="preserve"> for teaching, educational, scientific, methodological and management activities in the education</w:t>
            </w:r>
            <w:r>
              <w:rPr>
                <w:rFonts w:ascii="Times New Roman" w:hAnsi="Times New Roman" w:cs="Times New Roman"/>
                <w:lang w:val="en-US"/>
              </w:rPr>
              <w:t>al</w:t>
            </w:r>
            <w:r w:rsidRPr="00594094">
              <w:rPr>
                <w:rFonts w:ascii="Times New Roman" w:hAnsi="Times New Roman" w:cs="Times New Roman"/>
                <w:lang w:val="uk-UA"/>
              </w:rPr>
              <w:t xml:space="preserve"> system of Ukraine acco</w:t>
            </w:r>
            <w:r>
              <w:rPr>
                <w:rFonts w:ascii="Times New Roman" w:hAnsi="Times New Roman" w:cs="Times New Roman"/>
                <w:lang w:val="uk-UA"/>
              </w:rPr>
              <w:t xml:space="preserve">rding to the </w:t>
            </w:r>
            <w:r w:rsidRPr="00594094">
              <w:rPr>
                <w:rFonts w:ascii="Times New Roman" w:hAnsi="Times New Roman" w:cs="Times New Roman"/>
                <w:lang w:val="uk-UA"/>
              </w:rPr>
              <w:t xml:space="preserve">acquired </w:t>
            </w:r>
            <w:r>
              <w:rPr>
                <w:rFonts w:ascii="Times New Roman" w:hAnsi="Times New Roman" w:cs="Times New Roman"/>
                <w:lang w:val="uk-UA"/>
              </w:rPr>
              <w:t>specialty</w:t>
            </w:r>
            <w:r w:rsidR="00590A41" w:rsidRPr="00590A41">
              <w:rPr>
                <w:rFonts w:ascii="Times New Roman" w:hAnsi="Times New Roman" w:cs="Times New Roman"/>
                <w:lang w:val="uk-UA"/>
              </w:rPr>
              <w:t xml:space="preserve">. </w:t>
            </w:r>
            <w:r>
              <w:rPr>
                <w:rFonts w:ascii="Times New Roman" w:hAnsi="Times New Roman" w:cs="Times New Roman"/>
                <w:lang w:val="uk-UA"/>
              </w:rPr>
              <w:t>BA</w:t>
            </w:r>
            <w:r>
              <w:rPr>
                <w:rFonts w:ascii="Times New Roman" w:hAnsi="Times New Roman" w:cs="Times New Roman"/>
                <w:lang w:val="en-US"/>
              </w:rPr>
              <w:t xml:space="preserve"> </w:t>
            </w:r>
            <w:r w:rsidRPr="00594094">
              <w:rPr>
                <w:rFonts w:ascii="Times New Roman" w:hAnsi="Times New Roman" w:cs="Times New Roman"/>
                <w:lang w:val="uk-UA"/>
              </w:rPr>
              <w:t xml:space="preserve">can be used </w:t>
            </w:r>
            <w:r>
              <w:rPr>
                <w:rFonts w:ascii="Times New Roman" w:hAnsi="Times New Roman" w:cs="Times New Roman"/>
                <w:lang w:val="en-US"/>
              </w:rPr>
              <w:t>for</w:t>
            </w:r>
            <w:r w:rsidRPr="00594094">
              <w:rPr>
                <w:rFonts w:ascii="Times New Roman" w:hAnsi="Times New Roman" w:cs="Times New Roman"/>
                <w:lang w:val="uk-UA"/>
              </w:rPr>
              <w:t xml:space="preserve"> work in schools, educational, research and teaching institutions </w:t>
            </w:r>
            <w:r>
              <w:rPr>
                <w:rFonts w:ascii="Times New Roman" w:hAnsi="Times New Roman" w:cs="Times New Roman"/>
                <w:lang w:val="en-US"/>
              </w:rPr>
              <w:t>on</w:t>
            </w:r>
            <w:r w:rsidRPr="00594094">
              <w:rPr>
                <w:rFonts w:ascii="Times New Roman" w:hAnsi="Times New Roman" w:cs="Times New Roman"/>
                <w:lang w:val="uk-UA"/>
              </w:rPr>
              <w:t xml:space="preserve"> the positions provided for the replacement of specialists with basic higher education typical nomenclatures positions</w:t>
            </w:r>
            <w:r>
              <w:rPr>
                <w:rFonts w:ascii="Times New Roman" w:hAnsi="Times New Roman" w:cs="Times New Roman"/>
                <w:lang w:val="en-US"/>
              </w:rPr>
              <w:t>;</w:t>
            </w:r>
            <w:r w:rsidRPr="00594094">
              <w:rPr>
                <w:rFonts w:ascii="Times New Roman" w:hAnsi="Times New Roman" w:cs="Times New Roman"/>
                <w:lang w:val="uk-UA"/>
              </w:rPr>
              <w:t xml:space="preserve"> in the literary and publishing industry, </w:t>
            </w:r>
            <w:r>
              <w:rPr>
                <w:rFonts w:ascii="Times New Roman" w:hAnsi="Times New Roman" w:cs="Times New Roman"/>
                <w:lang w:val="en-US"/>
              </w:rPr>
              <w:t xml:space="preserve">in </w:t>
            </w:r>
            <w:r w:rsidRPr="00594094">
              <w:rPr>
                <w:rFonts w:ascii="Times New Roman" w:hAnsi="Times New Roman" w:cs="Times New Roman"/>
                <w:lang w:val="uk-UA"/>
              </w:rPr>
              <w:t xml:space="preserve">the print and electronic media, </w:t>
            </w:r>
            <w:r>
              <w:rPr>
                <w:rFonts w:ascii="Times New Roman" w:hAnsi="Times New Roman" w:cs="Times New Roman"/>
                <w:lang w:val="en-US"/>
              </w:rPr>
              <w:t xml:space="preserve">in </w:t>
            </w:r>
            <w:r w:rsidRPr="00594094">
              <w:rPr>
                <w:rFonts w:ascii="Times New Roman" w:hAnsi="Times New Roman" w:cs="Times New Roman"/>
                <w:lang w:val="uk-UA"/>
              </w:rPr>
              <w:t>PR-technologies</w:t>
            </w:r>
            <w:r>
              <w:rPr>
                <w:rFonts w:ascii="Times New Roman" w:hAnsi="Times New Roman" w:cs="Times New Roman"/>
                <w:lang w:val="en-US"/>
              </w:rPr>
              <w:t>;</w:t>
            </w:r>
            <w:r w:rsidRPr="00594094">
              <w:rPr>
                <w:rFonts w:ascii="Times New Roman" w:hAnsi="Times New Roman" w:cs="Times New Roman"/>
                <w:lang w:val="uk-UA"/>
              </w:rPr>
              <w:t xml:space="preserve"> in various funds, unions, foundations humanities, museums, art</w:t>
            </w:r>
            <w:r>
              <w:rPr>
                <w:rFonts w:ascii="Times New Roman" w:hAnsi="Times New Roman" w:cs="Times New Roman"/>
                <w:lang w:val="uk-UA"/>
              </w:rPr>
              <w:t xml:space="preserve">s and cultural centers </w:t>
            </w:r>
            <w:r>
              <w:rPr>
                <w:rFonts w:ascii="Times New Roman" w:hAnsi="Times New Roman" w:cs="Times New Roman"/>
                <w:lang w:val="en-US"/>
              </w:rPr>
              <w:t>etc</w:t>
            </w:r>
            <w:r w:rsidRPr="00594094">
              <w:rPr>
                <w:rFonts w:ascii="Times New Roman" w:hAnsi="Times New Roman" w:cs="Times New Roman"/>
                <w:lang w:val="uk-UA"/>
              </w:rPr>
              <w:t>.</w:t>
            </w:r>
          </w:p>
        </w:tc>
      </w:tr>
      <w:tr w:rsidR="00590A41" w:rsidRPr="00B7138D" w:rsidTr="009578A0">
        <w:trPr>
          <w:trHeight w:val="282"/>
        </w:trPr>
        <w:tc>
          <w:tcPr>
            <w:tcW w:w="871" w:type="dxa"/>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t>2</w:t>
            </w:r>
          </w:p>
        </w:tc>
        <w:tc>
          <w:tcPr>
            <w:tcW w:w="2377" w:type="dxa"/>
            <w:gridSpan w:val="3"/>
          </w:tcPr>
          <w:p w:rsidR="00590A41" w:rsidRPr="00590A41" w:rsidRDefault="000A2922" w:rsidP="009578A0">
            <w:pPr>
              <w:rPr>
                <w:rFonts w:ascii="Times New Roman" w:hAnsi="Times New Roman" w:cs="Times New Roman"/>
                <w:i/>
                <w:lang w:val="uk-UA"/>
              </w:rPr>
            </w:pPr>
            <w:r w:rsidRPr="000A2922">
              <w:rPr>
                <w:rFonts w:ascii="Times New Roman" w:hAnsi="Times New Roman" w:cs="Times New Roman"/>
                <w:i/>
                <w:lang w:val="uk-UA"/>
              </w:rPr>
              <w:t xml:space="preserve">Continuing </w:t>
            </w:r>
            <w:r>
              <w:rPr>
                <w:rFonts w:ascii="Times New Roman" w:hAnsi="Times New Roman" w:cs="Times New Roman"/>
                <w:i/>
                <w:lang w:val="en-US"/>
              </w:rPr>
              <w:t xml:space="preserve">of the </w:t>
            </w:r>
            <w:r w:rsidRPr="000A2922">
              <w:rPr>
                <w:rFonts w:ascii="Times New Roman" w:hAnsi="Times New Roman" w:cs="Times New Roman"/>
                <w:i/>
                <w:lang w:val="uk-UA"/>
              </w:rPr>
              <w:t>education</w:t>
            </w:r>
          </w:p>
        </w:tc>
        <w:tc>
          <w:tcPr>
            <w:tcW w:w="6458" w:type="dxa"/>
          </w:tcPr>
          <w:p w:rsidR="00590A41" w:rsidRPr="00590A41" w:rsidRDefault="000A2922" w:rsidP="000A2922">
            <w:pPr>
              <w:jc w:val="both"/>
              <w:rPr>
                <w:rFonts w:ascii="Times New Roman" w:hAnsi="Times New Roman" w:cs="Times New Roman"/>
                <w:lang w:val="uk-UA"/>
              </w:rPr>
            </w:pPr>
            <w:r w:rsidRPr="000A2922">
              <w:rPr>
                <w:rFonts w:ascii="Times New Roman" w:hAnsi="Times New Roman" w:cs="Times New Roman"/>
                <w:lang w:val="uk-UA"/>
              </w:rPr>
              <w:t xml:space="preserve">Bachelor of Languages has the right to further </w:t>
            </w:r>
            <w:r>
              <w:rPr>
                <w:rFonts w:ascii="Times New Roman" w:hAnsi="Times New Roman" w:cs="Times New Roman"/>
                <w:lang w:val="en-US"/>
              </w:rPr>
              <w:t>attainment of</w:t>
            </w:r>
            <w:r w:rsidR="00590A41" w:rsidRPr="00590A41">
              <w:rPr>
                <w:rFonts w:ascii="Times New Roman" w:hAnsi="Times New Roman" w:cs="Times New Roman"/>
                <w:lang w:val="uk-UA"/>
              </w:rPr>
              <w:t xml:space="preserve"> </w:t>
            </w:r>
            <w:r>
              <w:rPr>
                <w:rFonts w:ascii="Times New Roman" w:hAnsi="Times New Roman" w:cs="Times New Roman"/>
                <w:lang w:val="en-US"/>
              </w:rPr>
              <w:t xml:space="preserve">educational qualification level of </w:t>
            </w:r>
            <w:r w:rsidR="00590A41" w:rsidRPr="00590A41">
              <w:rPr>
                <w:rFonts w:ascii="Times New Roman" w:hAnsi="Times New Roman" w:cs="Times New Roman"/>
                <w:lang w:val="uk-UA"/>
              </w:rPr>
              <w:t xml:space="preserve"> </w:t>
            </w:r>
            <w:r>
              <w:rPr>
                <w:rFonts w:ascii="Times New Roman" w:hAnsi="Times New Roman" w:cs="Times New Roman"/>
                <w:lang w:val="en-US"/>
              </w:rPr>
              <w:t>Master Degree</w:t>
            </w:r>
            <w:r>
              <w:rPr>
                <w:rFonts w:ascii="Times New Roman" w:hAnsi="Times New Roman" w:cs="Times New Roman"/>
                <w:lang w:val="uk-UA"/>
              </w:rPr>
              <w:t xml:space="preserve"> </w:t>
            </w:r>
            <w:r>
              <w:rPr>
                <w:rFonts w:ascii="Times New Roman" w:hAnsi="Times New Roman" w:cs="Times New Roman"/>
                <w:lang w:val="en-US"/>
              </w:rPr>
              <w:t>by</w:t>
            </w:r>
            <w:r w:rsidR="00590A41" w:rsidRPr="00590A41">
              <w:rPr>
                <w:rFonts w:ascii="Times New Roman" w:hAnsi="Times New Roman" w:cs="Times New Roman"/>
                <w:lang w:val="uk-UA"/>
              </w:rPr>
              <w:t xml:space="preserve"> </w:t>
            </w:r>
            <w:r w:rsidRPr="000A2922">
              <w:rPr>
                <w:rFonts w:ascii="Times New Roman" w:hAnsi="Times New Roman" w:cs="Times New Roman"/>
                <w:lang w:val="uk-UA"/>
              </w:rPr>
              <w:t>the relevant specialty.</w:t>
            </w:r>
          </w:p>
        </w:tc>
      </w:tr>
      <w:tr w:rsidR="00590A41" w:rsidRPr="00B7138D" w:rsidTr="009578A0">
        <w:trPr>
          <w:trHeight w:val="220"/>
        </w:trPr>
        <w:tc>
          <w:tcPr>
            <w:tcW w:w="9706" w:type="dxa"/>
            <w:gridSpan w:val="5"/>
          </w:tcPr>
          <w:p w:rsidR="00590A41" w:rsidRPr="00590A41" w:rsidRDefault="00590A41" w:rsidP="009578A0">
            <w:pPr>
              <w:rPr>
                <w:rFonts w:ascii="Times New Roman" w:hAnsi="Times New Roman" w:cs="Times New Roman"/>
                <w:lang w:val="uk-UA"/>
              </w:rPr>
            </w:pPr>
          </w:p>
        </w:tc>
      </w:tr>
      <w:tr w:rsidR="00590A41" w:rsidRPr="00B7138D" w:rsidTr="009578A0">
        <w:trPr>
          <w:trHeight w:val="447"/>
        </w:trPr>
        <w:tc>
          <w:tcPr>
            <w:tcW w:w="886" w:type="dxa"/>
            <w:gridSpan w:val="2"/>
          </w:tcPr>
          <w:p w:rsidR="00590A41" w:rsidRPr="00590A41" w:rsidRDefault="00590A41" w:rsidP="009578A0">
            <w:pPr>
              <w:jc w:val="center"/>
              <w:rPr>
                <w:rFonts w:ascii="Times New Roman" w:hAnsi="Times New Roman" w:cs="Times New Roman"/>
                <w:b/>
                <w:lang w:val="uk-UA"/>
              </w:rPr>
            </w:pPr>
            <w:r w:rsidRPr="00590A41">
              <w:rPr>
                <w:rFonts w:ascii="Times New Roman" w:hAnsi="Times New Roman" w:cs="Times New Roman"/>
                <w:b/>
                <w:lang w:val="uk-UA"/>
              </w:rPr>
              <w:t>г</w:t>
            </w:r>
          </w:p>
        </w:tc>
        <w:tc>
          <w:tcPr>
            <w:tcW w:w="8820" w:type="dxa"/>
            <w:gridSpan w:val="3"/>
          </w:tcPr>
          <w:p w:rsidR="00590A41" w:rsidRPr="00590A41" w:rsidRDefault="000A2922" w:rsidP="009578A0">
            <w:pPr>
              <w:jc w:val="center"/>
              <w:rPr>
                <w:rFonts w:ascii="Times New Roman" w:hAnsi="Times New Roman" w:cs="Times New Roman"/>
                <w:b/>
                <w:lang w:val="uk-UA"/>
              </w:rPr>
            </w:pPr>
            <w:r w:rsidRPr="000A2922">
              <w:rPr>
                <w:rFonts w:ascii="Times New Roman" w:hAnsi="Times New Roman" w:cs="Times New Roman"/>
                <w:b/>
                <w:lang w:val="uk-UA"/>
              </w:rPr>
              <w:t>The style and methods of teaching</w:t>
            </w:r>
          </w:p>
        </w:tc>
      </w:tr>
      <w:tr w:rsidR="00590A41" w:rsidRPr="00B7138D" w:rsidTr="009578A0">
        <w:trPr>
          <w:trHeight w:val="350"/>
        </w:trPr>
        <w:tc>
          <w:tcPr>
            <w:tcW w:w="886" w:type="dxa"/>
            <w:gridSpan w:val="2"/>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t>1</w:t>
            </w:r>
          </w:p>
        </w:tc>
        <w:tc>
          <w:tcPr>
            <w:tcW w:w="2362" w:type="dxa"/>
            <w:gridSpan w:val="2"/>
          </w:tcPr>
          <w:p w:rsidR="00590A41" w:rsidRPr="00590A41" w:rsidRDefault="003F081B" w:rsidP="009578A0">
            <w:pPr>
              <w:rPr>
                <w:rFonts w:ascii="Times New Roman" w:hAnsi="Times New Roman" w:cs="Times New Roman"/>
                <w:i/>
                <w:lang w:val="uk-UA"/>
              </w:rPr>
            </w:pPr>
            <w:r w:rsidRPr="003F081B">
              <w:rPr>
                <w:rFonts w:ascii="Times New Roman" w:hAnsi="Times New Roman" w:cs="Times New Roman"/>
                <w:i/>
                <w:lang w:val="uk-UA"/>
              </w:rPr>
              <w:t>Approaches to</w:t>
            </w:r>
            <w:r>
              <w:rPr>
                <w:rFonts w:ascii="Times New Roman" w:hAnsi="Times New Roman" w:cs="Times New Roman"/>
                <w:i/>
                <w:lang w:val="en-US"/>
              </w:rPr>
              <w:t xml:space="preserve"> the</w:t>
            </w:r>
            <w:r w:rsidRPr="003F081B">
              <w:rPr>
                <w:rFonts w:ascii="Times New Roman" w:hAnsi="Times New Roman" w:cs="Times New Roman"/>
                <w:i/>
                <w:lang w:val="uk-UA"/>
              </w:rPr>
              <w:t xml:space="preserve"> teaching and learning</w:t>
            </w:r>
          </w:p>
        </w:tc>
        <w:tc>
          <w:tcPr>
            <w:tcW w:w="6458" w:type="dxa"/>
          </w:tcPr>
          <w:p w:rsidR="00590A41" w:rsidRPr="00590A41" w:rsidRDefault="00145922" w:rsidP="003128A7">
            <w:pPr>
              <w:jc w:val="both"/>
              <w:rPr>
                <w:rFonts w:ascii="Times New Roman" w:hAnsi="Times New Roman" w:cs="Times New Roman"/>
                <w:lang w:val="uk-UA"/>
              </w:rPr>
            </w:pPr>
            <w:r w:rsidRPr="00145922">
              <w:rPr>
                <w:rFonts w:ascii="Times New Roman" w:hAnsi="Times New Roman" w:cs="Times New Roman"/>
                <w:lang w:val="uk-UA"/>
              </w:rPr>
              <w:t>The program</w:t>
            </w:r>
            <w:r w:rsidR="00906F4C">
              <w:rPr>
                <w:rFonts w:ascii="Times New Roman" w:hAnsi="Times New Roman" w:cs="Times New Roman"/>
                <w:lang w:val="en-US"/>
              </w:rPr>
              <w:t>me</w:t>
            </w:r>
            <w:r w:rsidRPr="00145922">
              <w:rPr>
                <w:rFonts w:ascii="Times New Roman" w:hAnsi="Times New Roman" w:cs="Times New Roman"/>
                <w:lang w:val="uk-UA"/>
              </w:rPr>
              <w:t xml:space="preserve"> provides</w:t>
            </w:r>
            <w:r>
              <w:rPr>
                <w:rFonts w:ascii="Times New Roman" w:hAnsi="Times New Roman" w:cs="Times New Roman"/>
                <w:lang w:val="uk-UA"/>
              </w:rPr>
              <w:t xml:space="preserve"> </w:t>
            </w:r>
            <w:r>
              <w:rPr>
                <w:rFonts w:ascii="Times New Roman" w:hAnsi="Times New Roman" w:cs="Times New Roman"/>
                <w:lang w:val="en-US"/>
              </w:rPr>
              <w:t>style</w:t>
            </w:r>
            <w:r w:rsidRPr="00145922">
              <w:rPr>
                <w:rFonts w:ascii="Times New Roman" w:hAnsi="Times New Roman" w:cs="Times New Roman"/>
                <w:lang w:val="uk-UA"/>
              </w:rPr>
              <w:t xml:space="preserve"> </w:t>
            </w:r>
            <w:r>
              <w:rPr>
                <w:rFonts w:ascii="Times New Roman" w:hAnsi="Times New Roman" w:cs="Times New Roman"/>
                <w:lang w:val="en-US"/>
              </w:rPr>
              <w:t>that</w:t>
            </w:r>
            <w:r w:rsidRPr="00145922">
              <w:rPr>
                <w:rFonts w:ascii="Times New Roman" w:hAnsi="Times New Roman" w:cs="Times New Roman"/>
                <w:lang w:val="uk-UA"/>
              </w:rPr>
              <w:t xml:space="preserve"> </w:t>
            </w:r>
            <w:r w:rsidRPr="00145922">
              <w:rPr>
                <w:rFonts w:ascii="Times New Roman" w:hAnsi="Times New Roman" w:cs="Times New Roman"/>
                <w:lang w:val="en-US"/>
              </w:rPr>
              <w:t>focus</w:t>
            </w:r>
            <w:r w:rsidRPr="00145922">
              <w:rPr>
                <w:rFonts w:ascii="Times New Roman" w:hAnsi="Times New Roman" w:cs="Times New Roman"/>
                <w:lang w:val="uk-UA"/>
              </w:rPr>
              <w:t xml:space="preserve"> </w:t>
            </w:r>
            <w:r w:rsidRPr="00145922">
              <w:rPr>
                <w:rFonts w:ascii="Times New Roman" w:hAnsi="Times New Roman" w:cs="Times New Roman"/>
                <w:lang w:val="en-US"/>
              </w:rPr>
              <w:t>on</w:t>
            </w:r>
            <w:r>
              <w:rPr>
                <w:rFonts w:ascii="Times New Roman" w:hAnsi="Times New Roman" w:cs="Times New Roman"/>
                <w:lang w:val="en-US"/>
              </w:rPr>
              <w:t xml:space="preserve"> learning</w:t>
            </w:r>
            <w:r w:rsidR="00590A41" w:rsidRPr="00590A41">
              <w:rPr>
                <w:rFonts w:ascii="Times New Roman" w:hAnsi="Times New Roman" w:cs="Times New Roman"/>
                <w:lang w:val="uk-UA"/>
              </w:rPr>
              <w:t xml:space="preserve">, </w:t>
            </w:r>
            <w:r>
              <w:rPr>
                <w:rFonts w:ascii="Times New Roman" w:hAnsi="Times New Roman" w:cs="Times New Roman"/>
                <w:lang w:val="en-US"/>
              </w:rPr>
              <w:t>self learning</w:t>
            </w:r>
            <w:r w:rsidR="00590A41" w:rsidRPr="00590A41">
              <w:rPr>
                <w:rFonts w:ascii="Times New Roman" w:hAnsi="Times New Roman" w:cs="Times New Roman"/>
                <w:lang w:val="uk-UA"/>
              </w:rPr>
              <w:t xml:space="preserve">, </w:t>
            </w:r>
            <w:r w:rsidRPr="00145922">
              <w:rPr>
                <w:rFonts w:ascii="Times New Roman" w:hAnsi="Times New Roman" w:cs="Times New Roman"/>
                <w:lang w:val="uk-UA"/>
              </w:rPr>
              <w:t>problem-based learning</w:t>
            </w:r>
            <w:r w:rsidR="00590A41" w:rsidRPr="00590A41">
              <w:rPr>
                <w:rFonts w:ascii="Times New Roman" w:hAnsi="Times New Roman" w:cs="Times New Roman"/>
                <w:lang w:val="uk-UA"/>
              </w:rPr>
              <w:t xml:space="preserve">. </w:t>
            </w:r>
            <w:r w:rsidRPr="00145922">
              <w:rPr>
                <w:rFonts w:ascii="Times New Roman" w:hAnsi="Times New Roman" w:cs="Times New Roman"/>
                <w:lang w:val="uk-UA"/>
              </w:rPr>
              <w:t>Lecture courses combined with seminars, practical, laboratory sessions, special and pedagogical practices.</w:t>
            </w:r>
            <w:r w:rsidRPr="003128A7">
              <w:rPr>
                <w:rFonts w:ascii="Times New Roman" w:hAnsi="Times New Roman" w:cs="Times New Roman"/>
                <w:lang w:val="uk-UA"/>
              </w:rPr>
              <w:t xml:space="preserve"> </w:t>
            </w:r>
            <w:r w:rsidR="003128A7" w:rsidRPr="003128A7">
              <w:rPr>
                <w:rFonts w:ascii="Times New Roman" w:hAnsi="Times New Roman" w:cs="Times New Roman"/>
                <w:lang w:val="uk-UA"/>
              </w:rPr>
              <w:t>teaching takes place</w:t>
            </w:r>
            <w:r w:rsidR="00590A41">
              <w:rPr>
                <w:rFonts w:ascii="Times New Roman" w:hAnsi="Times New Roman" w:cs="Times New Roman"/>
                <w:lang w:val="uk-UA"/>
              </w:rPr>
              <w:t xml:space="preserve"> </w:t>
            </w:r>
            <w:r w:rsidR="003128A7">
              <w:rPr>
                <w:rFonts w:ascii="Times New Roman" w:hAnsi="Times New Roman" w:cs="Times New Roman"/>
                <w:lang w:val="en-US"/>
              </w:rPr>
              <w:t>in</w:t>
            </w:r>
            <w:r w:rsidR="003128A7" w:rsidRPr="003128A7">
              <w:rPr>
                <w:rFonts w:ascii="Times New Roman" w:hAnsi="Times New Roman" w:cs="Times New Roman"/>
                <w:lang w:val="uk-UA"/>
              </w:rPr>
              <w:t xml:space="preserve"> </w:t>
            </w:r>
            <w:r w:rsidR="003128A7">
              <w:rPr>
                <w:rFonts w:ascii="Times New Roman" w:hAnsi="Times New Roman" w:cs="Times New Roman"/>
                <w:lang w:val="en-US"/>
              </w:rPr>
              <w:t>small</w:t>
            </w:r>
            <w:r w:rsidR="003128A7" w:rsidRPr="003128A7">
              <w:rPr>
                <w:rFonts w:ascii="Times New Roman" w:hAnsi="Times New Roman" w:cs="Times New Roman"/>
                <w:lang w:val="uk-UA"/>
              </w:rPr>
              <w:t xml:space="preserve"> </w:t>
            </w:r>
            <w:r w:rsidR="003128A7">
              <w:rPr>
                <w:rFonts w:ascii="Times New Roman" w:hAnsi="Times New Roman" w:cs="Times New Roman"/>
                <w:lang w:val="en-US"/>
              </w:rPr>
              <w:t>groups</w:t>
            </w:r>
            <w:r w:rsidR="00590A41">
              <w:rPr>
                <w:rFonts w:ascii="Times New Roman" w:hAnsi="Times New Roman" w:cs="Times New Roman"/>
                <w:lang w:val="uk-UA"/>
              </w:rPr>
              <w:t xml:space="preserve"> (</w:t>
            </w:r>
            <w:r w:rsidR="003128A7">
              <w:rPr>
                <w:rFonts w:ascii="Times New Roman" w:hAnsi="Times New Roman" w:cs="Times New Roman"/>
                <w:lang w:val="en-US"/>
              </w:rPr>
              <w:t>20 people</w:t>
            </w:r>
            <w:r w:rsidR="00590A41">
              <w:rPr>
                <w:rFonts w:ascii="Times New Roman" w:hAnsi="Times New Roman" w:cs="Times New Roman"/>
                <w:lang w:val="uk-UA"/>
              </w:rPr>
              <w:t>)</w:t>
            </w:r>
            <w:r w:rsidR="00590A41" w:rsidRPr="00590A41">
              <w:rPr>
                <w:rFonts w:ascii="Times New Roman" w:hAnsi="Times New Roman" w:cs="Times New Roman"/>
                <w:lang w:val="uk-UA"/>
              </w:rPr>
              <w:t xml:space="preserve"> </w:t>
            </w:r>
            <w:r w:rsidR="003128A7">
              <w:rPr>
                <w:rFonts w:ascii="Times New Roman" w:hAnsi="Times New Roman" w:cs="Times New Roman"/>
                <w:lang w:val="en-US"/>
              </w:rPr>
              <w:t>with</w:t>
            </w:r>
            <w:r w:rsidR="003128A7" w:rsidRPr="003128A7">
              <w:rPr>
                <w:rFonts w:ascii="Times New Roman" w:hAnsi="Times New Roman" w:cs="Times New Roman"/>
                <w:lang w:val="uk-UA"/>
              </w:rPr>
              <w:t xml:space="preserve"> scientific discussions, preparation of individual educational and research objectives and its presentation.</w:t>
            </w:r>
          </w:p>
        </w:tc>
      </w:tr>
      <w:tr w:rsidR="00590A41" w:rsidRPr="00B7138D" w:rsidTr="009578A0">
        <w:trPr>
          <w:trHeight w:val="910"/>
        </w:trPr>
        <w:tc>
          <w:tcPr>
            <w:tcW w:w="886" w:type="dxa"/>
            <w:gridSpan w:val="2"/>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t>2</w:t>
            </w:r>
          </w:p>
        </w:tc>
        <w:tc>
          <w:tcPr>
            <w:tcW w:w="2362" w:type="dxa"/>
            <w:gridSpan w:val="2"/>
          </w:tcPr>
          <w:p w:rsidR="00590A41" w:rsidRPr="0096441E" w:rsidRDefault="0096441E" w:rsidP="009578A0">
            <w:pPr>
              <w:rPr>
                <w:rFonts w:ascii="Times New Roman" w:hAnsi="Times New Roman" w:cs="Times New Roman"/>
                <w:i/>
                <w:lang w:val="en-US"/>
              </w:rPr>
            </w:pPr>
            <w:r>
              <w:rPr>
                <w:rFonts w:ascii="Times New Roman" w:hAnsi="Times New Roman" w:cs="Times New Roman"/>
                <w:i/>
                <w:lang w:val="en-US"/>
              </w:rPr>
              <w:t>Grading system</w:t>
            </w:r>
          </w:p>
        </w:tc>
        <w:tc>
          <w:tcPr>
            <w:tcW w:w="6458" w:type="dxa"/>
          </w:tcPr>
          <w:p w:rsidR="00590A41" w:rsidRPr="00590A41" w:rsidRDefault="0096441E" w:rsidP="0096441E">
            <w:pPr>
              <w:jc w:val="both"/>
              <w:rPr>
                <w:rFonts w:ascii="Times New Roman" w:hAnsi="Times New Roman" w:cs="Times New Roman"/>
                <w:lang w:val="uk-UA"/>
              </w:rPr>
            </w:pPr>
            <w:r w:rsidRPr="0096441E">
              <w:rPr>
                <w:rFonts w:ascii="Times New Roman" w:hAnsi="Times New Roman" w:cs="Times New Roman"/>
                <w:lang w:val="uk-UA"/>
              </w:rPr>
              <w:t xml:space="preserve">Assessment of student </w:t>
            </w:r>
            <w:r>
              <w:rPr>
                <w:rFonts w:ascii="Times New Roman" w:hAnsi="Times New Roman" w:cs="Times New Roman"/>
                <w:lang w:val="en-US"/>
              </w:rPr>
              <w:t>knowledge</w:t>
            </w:r>
            <w:r w:rsidRPr="0096441E">
              <w:rPr>
                <w:rFonts w:ascii="Times New Roman" w:hAnsi="Times New Roman" w:cs="Times New Roman"/>
                <w:lang w:val="uk-UA"/>
              </w:rPr>
              <w:t xml:space="preserve"> i</w:t>
            </w:r>
            <w:r>
              <w:rPr>
                <w:rFonts w:ascii="Times New Roman" w:hAnsi="Times New Roman" w:cs="Times New Roman"/>
                <w:lang w:val="uk-UA"/>
              </w:rPr>
              <w:t xml:space="preserve">s carried out according to the </w:t>
            </w:r>
            <w:r>
              <w:rPr>
                <w:rFonts w:ascii="Times New Roman" w:hAnsi="Times New Roman" w:cs="Times New Roman"/>
                <w:lang w:val="en-US"/>
              </w:rPr>
              <w:t>P</w:t>
            </w:r>
            <w:r w:rsidRPr="0096441E">
              <w:rPr>
                <w:rFonts w:ascii="Times New Roman" w:hAnsi="Times New Roman" w:cs="Times New Roman"/>
                <w:lang w:val="uk-UA"/>
              </w:rPr>
              <w:t xml:space="preserve">rovisions </w:t>
            </w:r>
            <w:r>
              <w:rPr>
                <w:rFonts w:ascii="Times New Roman" w:hAnsi="Times New Roman" w:cs="Times New Roman"/>
                <w:lang w:val="en-US"/>
              </w:rPr>
              <w:t xml:space="preserve"> of </w:t>
            </w:r>
            <w:r w:rsidRPr="0096441E">
              <w:rPr>
                <w:rFonts w:ascii="Times New Roman" w:hAnsi="Times New Roman" w:cs="Times New Roman"/>
                <w:lang w:val="uk-UA"/>
              </w:rPr>
              <w:t xml:space="preserve">USPU "On credit </w:t>
            </w:r>
            <w:r>
              <w:rPr>
                <w:rFonts w:ascii="Times New Roman" w:hAnsi="Times New Roman" w:cs="Times New Roman"/>
                <w:lang w:val="uk-UA"/>
              </w:rPr>
              <w:t>transfer system of assessment</w:t>
            </w:r>
            <w:r w:rsidRPr="0096441E">
              <w:rPr>
                <w:rFonts w:ascii="Times New Roman" w:hAnsi="Times New Roman" w:cs="Times New Roman"/>
                <w:lang w:val="uk-UA"/>
              </w:rPr>
              <w:t xml:space="preserve"> student </w:t>
            </w:r>
            <w:r>
              <w:rPr>
                <w:rFonts w:ascii="Times New Roman" w:hAnsi="Times New Roman" w:cs="Times New Roman"/>
                <w:lang w:val="en-US"/>
              </w:rPr>
              <w:t>knowledge</w:t>
            </w:r>
            <w:r w:rsidRPr="0096441E">
              <w:rPr>
                <w:rFonts w:ascii="Times New Roman" w:hAnsi="Times New Roman" w:cs="Times New Roman"/>
                <w:lang w:val="uk-UA"/>
              </w:rPr>
              <w:t>"</w:t>
            </w:r>
            <w:r>
              <w:rPr>
                <w:rFonts w:ascii="Times New Roman" w:hAnsi="Times New Roman" w:cs="Times New Roman"/>
                <w:lang w:val="en-US"/>
              </w:rPr>
              <w:t xml:space="preserve">. </w:t>
            </w:r>
            <w:r w:rsidRPr="0096441E">
              <w:rPr>
                <w:rFonts w:ascii="Times New Roman" w:hAnsi="Times New Roman" w:cs="Times New Roman"/>
                <w:lang w:val="uk-UA"/>
              </w:rPr>
              <w:t>Evaluation criteria</w:t>
            </w:r>
            <w:r>
              <w:rPr>
                <w:rFonts w:ascii="Times New Roman" w:hAnsi="Times New Roman" w:cs="Times New Roman"/>
                <w:lang w:val="en-US"/>
              </w:rPr>
              <w:t>s of</w:t>
            </w:r>
            <w:r>
              <w:rPr>
                <w:rFonts w:ascii="Times New Roman" w:hAnsi="Times New Roman" w:cs="Times New Roman"/>
                <w:lang w:val="uk-UA"/>
              </w:rPr>
              <w:t xml:space="preserve"> </w:t>
            </w:r>
            <w:r>
              <w:rPr>
                <w:rFonts w:ascii="Times New Roman" w:hAnsi="Times New Roman" w:cs="Times New Roman"/>
                <w:lang w:val="en-US"/>
              </w:rPr>
              <w:t>knowledge</w:t>
            </w:r>
            <w:r>
              <w:rPr>
                <w:rFonts w:ascii="Times New Roman" w:hAnsi="Times New Roman" w:cs="Times New Roman"/>
                <w:lang w:val="uk-UA"/>
              </w:rPr>
              <w:t xml:space="preserve"> </w:t>
            </w:r>
            <w:r>
              <w:rPr>
                <w:rFonts w:ascii="Times New Roman" w:hAnsi="Times New Roman" w:cs="Times New Roman"/>
                <w:lang w:val="en-US"/>
              </w:rPr>
              <w:t>and</w:t>
            </w:r>
            <w:r w:rsidR="00590A41" w:rsidRPr="00590A41">
              <w:rPr>
                <w:rFonts w:ascii="Times New Roman" w:hAnsi="Times New Roman" w:cs="Times New Roman"/>
                <w:lang w:val="uk-UA"/>
              </w:rPr>
              <w:t xml:space="preserve"> </w:t>
            </w:r>
            <w:r w:rsidRPr="0096441E">
              <w:rPr>
                <w:rFonts w:ascii="Times New Roman" w:hAnsi="Times New Roman" w:cs="Times New Roman"/>
                <w:lang w:val="uk-UA"/>
              </w:rPr>
              <w:t>conditions determining academic ranking in each discipline, approved at a meeting of the department</w:t>
            </w:r>
            <w:r w:rsidR="00B06CAF">
              <w:rPr>
                <w:rFonts w:ascii="Times New Roman" w:hAnsi="Times New Roman" w:cs="Times New Roman"/>
                <w:lang w:val="en-US"/>
              </w:rPr>
              <w:t xml:space="preserve"> chair</w:t>
            </w:r>
            <w:r w:rsidRPr="0096441E">
              <w:rPr>
                <w:rFonts w:ascii="Times New Roman" w:hAnsi="Times New Roman" w:cs="Times New Roman"/>
                <w:lang w:val="uk-UA"/>
              </w:rPr>
              <w:t xml:space="preserve"> shall be communicated to the students at the first lesson.</w:t>
            </w:r>
          </w:p>
        </w:tc>
      </w:tr>
      <w:tr w:rsidR="00590A41" w:rsidRPr="00B7138D" w:rsidTr="009578A0">
        <w:trPr>
          <w:trHeight w:val="279"/>
        </w:trPr>
        <w:tc>
          <w:tcPr>
            <w:tcW w:w="9706" w:type="dxa"/>
            <w:gridSpan w:val="5"/>
          </w:tcPr>
          <w:p w:rsidR="00590A41" w:rsidRPr="00590A41" w:rsidRDefault="00590A41" w:rsidP="009578A0">
            <w:pPr>
              <w:rPr>
                <w:rFonts w:ascii="Times New Roman" w:hAnsi="Times New Roman" w:cs="Times New Roman"/>
                <w:lang w:val="uk-UA"/>
              </w:rPr>
            </w:pPr>
          </w:p>
        </w:tc>
      </w:tr>
      <w:tr w:rsidR="00590A41" w:rsidRPr="0096441E" w:rsidTr="009578A0">
        <w:trPr>
          <w:trHeight w:val="418"/>
        </w:trPr>
        <w:tc>
          <w:tcPr>
            <w:tcW w:w="871" w:type="dxa"/>
          </w:tcPr>
          <w:p w:rsidR="00590A41" w:rsidRPr="00590A41" w:rsidRDefault="00590A41" w:rsidP="009578A0">
            <w:pPr>
              <w:jc w:val="center"/>
              <w:rPr>
                <w:rFonts w:ascii="Times New Roman" w:hAnsi="Times New Roman" w:cs="Times New Roman"/>
                <w:b/>
                <w:lang w:val="uk-UA"/>
              </w:rPr>
            </w:pPr>
            <w:r w:rsidRPr="00590A41">
              <w:rPr>
                <w:rFonts w:ascii="Times New Roman" w:hAnsi="Times New Roman" w:cs="Times New Roman"/>
                <w:b/>
                <w:lang w:val="uk-UA"/>
              </w:rPr>
              <w:t>д</w:t>
            </w:r>
          </w:p>
        </w:tc>
        <w:tc>
          <w:tcPr>
            <w:tcW w:w="8835" w:type="dxa"/>
            <w:gridSpan w:val="4"/>
          </w:tcPr>
          <w:p w:rsidR="00590A41" w:rsidRPr="00B06CAF" w:rsidRDefault="00B06CAF" w:rsidP="009578A0">
            <w:pPr>
              <w:jc w:val="center"/>
              <w:rPr>
                <w:rFonts w:ascii="Times New Roman" w:hAnsi="Times New Roman" w:cs="Times New Roman"/>
                <w:b/>
                <w:lang w:val="en-US"/>
              </w:rPr>
            </w:pPr>
            <w:r>
              <w:rPr>
                <w:rFonts w:ascii="Times New Roman" w:hAnsi="Times New Roman" w:cs="Times New Roman"/>
                <w:b/>
                <w:lang w:val="en-US"/>
              </w:rPr>
              <w:t xml:space="preserve">The </w:t>
            </w:r>
            <w:r w:rsidRPr="00B06CAF">
              <w:rPr>
                <w:rFonts w:ascii="Times New Roman" w:hAnsi="Times New Roman" w:cs="Times New Roman"/>
                <w:b/>
                <w:lang w:val="en-US"/>
              </w:rPr>
              <w:t>Program</w:t>
            </w:r>
            <w:r w:rsidR="00906F4C">
              <w:rPr>
                <w:rFonts w:ascii="Times New Roman" w:hAnsi="Times New Roman" w:cs="Times New Roman"/>
                <w:b/>
                <w:lang w:val="en-US"/>
              </w:rPr>
              <w:t>me</w:t>
            </w:r>
            <w:r w:rsidRPr="00B06CAF">
              <w:rPr>
                <w:rFonts w:ascii="Times New Roman" w:hAnsi="Times New Roman" w:cs="Times New Roman"/>
                <w:b/>
                <w:lang w:val="en-US"/>
              </w:rPr>
              <w:t xml:space="preserve"> competencies</w:t>
            </w:r>
          </w:p>
        </w:tc>
      </w:tr>
      <w:tr w:rsidR="00590A41" w:rsidRPr="00B7138D" w:rsidTr="009578A0">
        <w:trPr>
          <w:trHeight w:val="2683"/>
        </w:trPr>
        <w:tc>
          <w:tcPr>
            <w:tcW w:w="871" w:type="dxa"/>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lastRenderedPageBreak/>
              <w:t>1</w:t>
            </w:r>
          </w:p>
        </w:tc>
        <w:tc>
          <w:tcPr>
            <w:tcW w:w="2377" w:type="dxa"/>
            <w:gridSpan w:val="3"/>
          </w:tcPr>
          <w:p w:rsidR="00590A41" w:rsidRPr="00B06CAF" w:rsidRDefault="00B06CAF" w:rsidP="009578A0">
            <w:pPr>
              <w:rPr>
                <w:rFonts w:ascii="Times New Roman" w:hAnsi="Times New Roman" w:cs="Times New Roman"/>
                <w:i/>
                <w:lang w:val="en-US"/>
              </w:rPr>
            </w:pPr>
            <w:r>
              <w:rPr>
                <w:rFonts w:ascii="Times New Roman" w:hAnsi="Times New Roman" w:cs="Times New Roman"/>
                <w:i/>
                <w:lang w:val="en-US"/>
              </w:rPr>
              <w:t>General</w:t>
            </w:r>
          </w:p>
        </w:tc>
        <w:tc>
          <w:tcPr>
            <w:tcW w:w="6458" w:type="dxa"/>
          </w:tcPr>
          <w:p w:rsidR="000B5BE1" w:rsidRDefault="00B06CAF" w:rsidP="009578A0">
            <w:pPr>
              <w:jc w:val="both"/>
              <w:rPr>
                <w:rFonts w:ascii="Times New Roman" w:hAnsi="Times New Roman" w:cs="Times New Roman"/>
                <w:lang w:val="en-US"/>
              </w:rPr>
            </w:pPr>
            <w:r w:rsidRPr="00B06CAF">
              <w:rPr>
                <w:rFonts w:ascii="Times New Roman" w:hAnsi="Times New Roman" w:cs="Times New Roman"/>
                <w:b/>
                <w:lang w:val="uk-UA"/>
              </w:rPr>
              <w:t xml:space="preserve">Analysis and synthesis. </w:t>
            </w:r>
            <w:r w:rsidRPr="00B06CAF">
              <w:rPr>
                <w:rFonts w:ascii="Times New Roman" w:hAnsi="Times New Roman" w:cs="Times New Roman"/>
                <w:lang w:val="uk-UA"/>
              </w:rPr>
              <w:t xml:space="preserve">The ability to analyze, synthesize, evaluate </w:t>
            </w:r>
            <w:r>
              <w:rPr>
                <w:rFonts w:ascii="Times New Roman" w:hAnsi="Times New Roman" w:cs="Times New Roman"/>
                <w:lang w:val="en-US"/>
              </w:rPr>
              <w:t>for</w:t>
            </w:r>
            <w:r w:rsidRPr="00B06CAF">
              <w:rPr>
                <w:rFonts w:ascii="Times New Roman" w:hAnsi="Times New Roman" w:cs="Times New Roman"/>
                <w:lang w:val="uk-UA"/>
              </w:rPr>
              <w:t xml:space="preserve"> identify </w:t>
            </w:r>
            <w:r>
              <w:rPr>
                <w:rFonts w:ascii="Times New Roman" w:hAnsi="Times New Roman" w:cs="Times New Roman"/>
                <w:lang w:val="en-US"/>
              </w:rPr>
              <w:t>pedagogical</w:t>
            </w:r>
            <w:r w:rsidRPr="00B06CAF">
              <w:rPr>
                <w:rFonts w:ascii="Times New Roman" w:hAnsi="Times New Roman" w:cs="Times New Roman"/>
                <w:lang w:val="uk-UA"/>
              </w:rPr>
              <w:t xml:space="preserve"> problems and develop solutions for their elimination; </w:t>
            </w:r>
            <w:r>
              <w:rPr>
                <w:rFonts w:ascii="Times New Roman" w:hAnsi="Times New Roman" w:cs="Times New Roman"/>
                <w:lang w:val="en-US"/>
              </w:rPr>
              <w:t xml:space="preserve">the </w:t>
            </w:r>
            <w:r w:rsidRPr="00B06CAF">
              <w:rPr>
                <w:rFonts w:ascii="Times New Roman" w:hAnsi="Times New Roman" w:cs="Times New Roman"/>
                <w:lang w:val="uk-UA"/>
              </w:rPr>
              <w:t xml:space="preserve">ability to learn; autonomy; the ability to improve </w:t>
            </w:r>
            <w:r w:rsidR="000B5BE1">
              <w:rPr>
                <w:rFonts w:ascii="Times New Roman" w:hAnsi="Times New Roman" w:cs="Times New Roman"/>
                <w:lang w:val="uk-UA"/>
              </w:rPr>
              <w:t>own teaching and formati</w:t>
            </w:r>
            <w:r w:rsidR="000B5BE1">
              <w:rPr>
                <w:rFonts w:ascii="Times New Roman" w:hAnsi="Times New Roman" w:cs="Times New Roman"/>
                <w:lang w:val="en-US"/>
              </w:rPr>
              <w:t>on of</w:t>
            </w:r>
            <w:r w:rsidRPr="00B06CAF">
              <w:rPr>
                <w:rFonts w:ascii="Times New Roman" w:hAnsi="Times New Roman" w:cs="Times New Roman"/>
                <w:lang w:val="uk-UA"/>
              </w:rPr>
              <w:t xml:space="preserve"> </w:t>
            </w:r>
            <w:r w:rsidR="000B5BE1" w:rsidRPr="000B5BE1">
              <w:rPr>
                <w:rFonts w:ascii="Times New Roman" w:hAnsi="Times New Roman" w:cs="Times New Roman"/>
                <w:lang w:val="uk-UA"/>
              </w:rPr>
              <w:t>learning and research skills.</w:t>
            </w:r>
          </w:p>
          <w:p w:rsidR="00590A41" w:rsidRPr="00590A41" w:rsidRDefault="00871D0B" w:rsidP="009578A0">
            <w:pPr>
              <w:jc w:val="both"/>
              <w:rPr>
                <w:rFonts w:ascii="Times New Roman" w:hAnsi="Times New Roman" w:cs="Times New Roman"/>
                <w:lang w:val="uk-UA"/>
              </w:rPr>
            </w:pPr>
            <w:r w:rsidRPr="00871D0B">
              <w:rPr>
                <w:rFonts w:ascii="Times New Roman" w:hAnsi="Times New Roman" w:cs="Times New Roman"/>
                <w:b/>
                <w:lang w:val="uk-UA"/>
              </w:rPr>
              <w:t xml:space="preserve">The flexibility of thinking. </w:t>
            </w:r>
            <w:r>
              <w:rPr>
                <w:rFonts w:ascii="Times New Roman" w:hAnsi="Times New Roman" w:cs="Times New Roman"/>
                <w:lang w:val="en-US"/>
              </w:rPr>
              <w:t>Acquirement of</w:t>
            </w:r>
            <w:r w:rsidRPr="00871D0B">
              <w:rPr>
                <w:rFonts w:ascii="Times New Roman" w:hAnsi="Times New Roman" w:cs="Times New Roman"/>
                <w:lang w:val="uk-UA"/>
              </w:rPr>
              <w:t xml:space="preserve"> flexible thinking, openness to the application of acquired knowledge and competencies in a wide range of possible places of work and everyday life</w:t>
            </w:r>
            <w:r w:rsidR="00590A41" w:rsidRPr="00590A41">
              <w:rPr>
                <w:rFonts w:ascii="Times New Roman" w:hAnsi="Times New Roman" w:cs="Times New Roman"/>
                <w:lang w:val="uk-UA"/>
              </w:rPr>
              <w:t xml:space="preserve">. </w:t>
            </w:r>
          </w:p>
          <w:p w:rsidR="00D03AE9" w:rsidRPr="00D03AE9" w:rsidRDefault="00D03AE9" w:rsidP="009578A0">
            <w:pPr>
              <w:jc w:val="both"/>
              <w:rPr>
                <w:rFonts w:ascii="Times New Roman" w:hAnsi="Times New Roman" w:cs="Times New Roman"/>
                <w:lang w:val="en-US"/>
              </w:rPr>
            </w:pPr>
            <w:r w:rsidRPr="00D03AE9">
              <w:rPr>
                <w:rFonts w:ascii="Times New Roman" w:hAnsi="Times New Roman" w:cs="Times New Roman"/>
                <w:b/>
                <w:lang w:val="uk-UA"/>
              </w:rPr>
              <w:t xml:space="preserve">Group work. </w:t>
            </w:r>
            <w:r w:rsidR="00F078DB" w:rsidRPr="00F078DB">
              <w:rPr>
                <w:rFonts w:ascii="Times New Roman" w:hAnsi="Times New Roman" w:cs="Times New Roman"/>
                <w:lang w:val="en-US"/>
              </w:rPr>
              <w:t>The</w:t>
            </w:r>
            <w:r w:rsidR="00F078DB">
              <w:rPr>
                <w:rFonts w:ascii="Times New Roman" w:hAnsi="Times New Roman" w:cs="Times New Roman"/>
                <w:b/>
                <w:lang w:val="en-US"/>
              </w:rPr>
              <w:t xml:space="preserve"> </w:t>
            </w:r>
            <w:r w:rsidR="00F078DB">
              <w:rPr>
                <w:rFonts w:ascii="Times New Roman" w:hAnsi="Times New Roman" w:cs="Times New Roman"/>
                <w:lang w:val="en-US"/>
              </w:rPr>
              <w:t>a</w:t>
            </w:r>
            <w:r w:rsidRPr="00D03AE9">
              <w:rPr>
                <w:rFonts w:ascii="Times New Roman" w:hAnsi="Times New Roman" w:cs="Times New Roman"/>
                <w:lang w:val="uk-UA"/>
              </w:rPr>
              <w:t>bility to interpersonal communication; communication skills, ability to reflection, teamwork skills; planning skills and time management; ability and capability of making decisions;</w:t>
            </w:r>
          </w:p>
          <w:p w:rsidR="00590A41" w:rsidRPr="00590A41" w:rsidRDefault="00F078DB" w:rsidP="009578A0">
            <w:pPr>
              <w:jc w:val="both"/>
              <w:rPr>
                <w:rFonts w:ascii="Times New Roman" w:hAnsi="Times New Roman" w:cs="Times New Roman"/>
                <w:lang w:val="uk-UA"/>
              </w:rPr>
            </w:pPr>
            <w:r w:rsidRPr="00F078DB">
              <w:rPr>
                <w:rFonts w:ascii="Times New Roman" w:hAnsi="Times New Roman" w:cs="Times New Roman"/>
                <w:b/>
                <w:lang w:val="uk-UA"/>
              </w:rPr>
              <w:t xml:space="preserve">Communication skills. </w:t>
            </w:r>
            <w:r w:rsidRPr="00F078DB">
              <w:rPr>
                <w:rFonts w:ascii="Times New Roman" w:hAnsi="Times New Roman" w:cs="Times New Roman"/>
                <w:lang w:val="uk-UA"/>
              </w:rPr>
              <w:t xml:space="preserve">The </w:t>
            </w:r>
            <w:r>
              <w:rPr>
                <w:rFonts w:ascii="Times New Roman" w:hAnsi="Times New Roman" w:cs="Times New Roman"/>
                <w:lang w:val="en-US"/>
              </w:rPr>
              <w:t>ability</w:t>
            </w:r>
            <w:r>
              <w:rPr>
                <w:rFonts w:ascii="Times New Roman" w:hAnsi="Times New Roman" w:cs="Times New Roman"/>
                <w:lang w:val="uk-UA"/>
              </w:rPr>
              <w:t xml:space="preserve"> </w:t>
            </w:r>
            <w:r>
              <w:rPr>
                <w:rFonts w:ascii="Times New Roman" w:hAnsi="Times New Roman" w:cs="Times New Roman"/>
                <w:lang w:val="en-US"/>
              </w:rPr>
              <w:t>to</w:t>
            </w:r>
            <w:r w:rsidRPr="00F078DB">
              <w:rPr>
                <w:rFonts w:ascii="Times New Roman" w:hAnsi="Times New Roman" w:cs="Times New Roman"/>
                <w:lang w:val="uk-UA"/>
              </w:rPr>
              <w:t xml:space="preserve"> effective communication and </w:t>
            </w:r>
            <w:r>
              <w:rPr>
                <w:rFonts w:ascii="Times New Roman" w:hAnsi="Times New Roman" w:cs="Times New Roman"/>
                <w:lang w:val="en-US"/>
              </w:rPr>
              <w:t xml:space="preserve">to </w:t>
            </w:r>
            <w:r w:rsidRPr="00F078DB">
              <w:rPr>
                <w:rFonts w:ascii="Times New Roman" w:hAnsi="Times New Roman" w:cs="Times New Roman"/>
                <w:lang w:val="uk-UA"/>
              </w:rPr>
              <w:t>the presentation of complex information in a concise manner orally and in writing, using ICT and related terms</w:t>
            </w:r>
            <w:r w:rsidR="00590A41" w:rsidRPr="00590A41">
              <w:rPr>
                <w:rFonts w:ascii="Times New Roman" w:hAnsi="Times New Roman" w:cs="Times New Roman"/>
                <w:lang w:val="uk-UA"/>
              </w:rPr>
              <w:t xml:space="preserve">. </w:t>
            </w:r>
          </w:p>
          <w:p w:rsidR="00590A41" w:rsidRPr="00590A41" w:rsidRDefault="008D0F39" w:rsidP="008D0F39">
            <w:pPr>
              <w:jc w:val="both"/>
              <w:rPr>
                <w:rFonts w:ascii="Times New Roman" w:hAnsi="Times New Roman" w:cs="Times New Roman"/>
                <w:lang w:val="uk-UA"/>
              </w:rPr>
            </w:pPr>
            <w:r w:rsidRPr="008D0F39">
              <w:rPr>
                <w:rFonts w:ascii="Times New Roman" w:hAnsi="Times New Roman" w:cs="Times New Roman"/>
                <w:b/>
                <w:lang w:val="uk-UA"/>
              </w:rPr>
              <w:t xml:space="preserve">Ethical installation. </w:t>
            </w:r>
            <w:r w:rsidRPr="008D0F39">
              <w:rPr>
                <w:rFonts w:ascii="Times New Roman" w:hAnsi="Times New Roman" w:cs="Times New Roman"/>
                <w:lang w:val="en-US"/>
              </w:rPr>
              <w:t>The</w:t>
            </w:r>
            <w:r>
              <w:rPr>
                <w:rFonts w:ascii="Times New Roman" w:hAnsi="Times New Roman" w:cs="Times New Roman"/>
                <w:b/>
                <w:lang w:val="en-US"/>
              </w:rPr>
              <w:t xml:space="preserve"> </w:t>
            </w:r>
            <w:r w:rsidRPr="008D0F39">
              <w:rPr>
                <w:rFonts w:ascii="Times New Roman" w:hAnsi="Times New Roman" w:cs="Times New Roman"/>
                <w:lang w:val="uk-UA"/>
              </w:rPr>
              <w:t xml:space="preserve">Compliance with ethical principles both in </w:t>
            </w:r>
            <w:r>
              <w:rPr>
                <w:rFonts w:ascii="Times New Roman" w:hAnsi="Times New Roman" w:cs="Times New Roman"/>
                <w:lang w:val="uk-UA"/>
              </w:rPr>
              <w:t>terms of professional integrity</w:t>
            </w:r>
            <w:r w:rsidRPr="008D0F39">
              <w:rPr>
                <w:rFonts w:ascii="Times New Roman" w:hAnsi="Times New Roman" w:cs="Times New Roman"/>
                <w:lang w:val="uk-UA"/>
              </w:rPr>
              <w:t xml:space="preserve"> and in terms of understanding the possible im</w:t>
            </w:r>
            <w:r w:rsidR="009E0E7B">
              <w:rPr>
                <w:rFonts w:ascii="Times New Roman" w:hAnsi="Times New Roman" w:cs="Times New Roman"/>
                <w:lang w:val="uk-UA"/>
              </w:rPr>
              <w:t xml:space="preserve">pact of Philology achievements </w:t>
            </w:r>
            <w:r w:rsidR="009E0E7B">
              <w:rPr>
                <w:rFonts w:ascii="Times New Roman" w:hAnsi="Times New Roman" w:cs="Times New Roman"/>
                <w:lang w:val="en-US"/>
              </w:rPr>
              <w:t>o</w:t>
            </w:r>
            <w:r w:rsidRPr="008D0F39">
              <w:rPr>
                <w:rFonts w:ascii="Times New Roman" w:hAnsi="Times New Roman" w:cs="Times New Roman"/>
                <w:lang w:val="uk-UA"/>
              </w:rPr>
              <w:t xml:space="preserve">n the social sphere; </w:t>
            </w:r>
            <w:r>
              <w:rPr>
                <w:rFonts w:ascii="Times New Roman" w:hAnsi="Times New Roman" w:cs="Times New Roman"/>
                <w:lang w:val="en-US"/>
              </w:rPr>
              <w:t xml:space="preserve">the </w:t>
            </w:r>
            <w:r w:rsidRPr="008D0F39">
              <w:rPr>
                <w:rFonts w:ascii="Times New Roman" w:hAnsi="Times New Roman" w:cs="Times New Roman"/>
                <w:lang w:val="uk-UA"/>
              </w:rPr>
              <w:t>ability to appreciate diversity and multiculturalism;</w:t>
            </w:r>
            <w:r>
              <w:rPr>
                <w:rFonts w:ascii="Times New Roman" w:hAnsi="Times New Roman" w:cs="Times New Roman"/>
                <w:lang w:val="en-US"/>
              </w:rPr>
              <w:t xml:space="preserve"> the</w:t>
            </w:r>
            <w:r w:rsidRPr="008D0F39">
              <w:rPr>
                <w:rFonts w:ascii="Times New Roman" w:hAnsi="Times New Roman" w:cs="Times New Roman"/>
                <w:lang w:val="uk-UA"/>
              </w:rPr>
              <w:t xml:space="preserve"> </w:t>
            </w:r>
            <w:r>
              <w:rPr>
                <w:rFonts w:ascii="Times New Roman" w:hAnsi="Times New Roman" w:cs="Times New Roman"/>
                <w:lang w:val="en-US"/>
              </w:rPr>
              <w:t>ability</w:t>
            </w:r>
            <w:r w:rsidRPr="008D0F39">
              <w:rPr>
                <w:rFonts w:ascii="Times New Roman" w:hAnsi="Times New Roman" w:cs="Times New Roman"/>
                <w:lang w:val="uk-UA"/>
              </w:rPr>
              <w:t xml:space="preserve"> for critical thinking and reflection</w:t>
            </w:r>
            <w:r w:rsidRPr="008D0F39">
              <w:rPr>
                <w:rFonts w:ascii="Times New Roman" w:hAnsi="Times New Roman" w:cs="Times New Roman"/>
                <w:b/>
                <w:lang w:val="uk-UA"/>
              </w:rPr>
              <w:t>.</w:t>
            </w:r>
          </w:p>
        </w:tc>
      </w:tr>
      <w:tr w:rsidR="00590A41" w:rsidRPr="00B7138D" w:rsidTr="009578A0">
        <w:trPr>
          <w:trHeight w:val="557"/>
        </w:trPr>
        <w:tc>
          <w:tcPr>
            <w:tcW w:w="871" w:type="dxa"/>
          </w:tcPr>
          <w:p w:rsidR="00590A41" w:rsidRPr="00590A41" w:rsidRDefault="00590A41" w:rsidP="009578A0">
            <w:pPr>
              <w:jc w:val="center"/>
              <w:rPr>
                <w:rFonts w:ascii="Times New Roman" w:hAnsi="Times New Roman" w:cs="Times New Roman"/>
                <w:lang w:val="uk-UA"/>
              </w:rPr>
            </w:pPr>
            <w:r w:rsidRPr="00590A41">
              <w:rPr>
                <w:rFonts w:ascii="Times New Roman" w:hAnsi="Times New Roman" w:cs="Times New Roman"/>
                <w:lang w:val="uk-UA"/>
              </w:rPr>
              <w:t>2</w:t>
            </w:r>
          </w:p>
        </w:tc>
        <w:tc>
          <w:tcPr>
            <w:tcW w:w="2377" w:type="dxa"/>
            <w:gridSpan w:val="3"/>
          </w:tcPr>
          <w:p w:rsidR="00590A41" w:rsidRPr="003573C0" w:rsidRDefault="003573C0" w:rsidP="009578A0">
            <w:pPr>
              <w:rPr>
                <w:rFonts w:ascii="Times New Roman" w:hAnsi="Times New Roman" w:cs="Times New Roman"/>
                <w:i/>
                <w:lang w:val="en-US"/>
              </w:rPr>
            </w:pPr>
            <w:r>
              <w:rPr>
                <w:rFonts w:ascii="Times New Roman" w:hAnsi="Times New Roman" w:cs="Times New Roman"/>
                <w:i/>
                <w:lang w:val="en-US"/>
              </w:rPr>
              <w:t>Professional</w:t>
            </w:r>
          </w:p>
        </w:tc>
        <w:tc>
          <w:tcPr>
            <w:tcW w:w="6458" w:type="dxa"/>
          </w:tcPr>
          <w:p w:rsidR="00590A41" w:rsidRPr="00BF77E1" w:rsidRDefault="00015B55" w:rsidP="00BF77E1">
            <w:pPr>
              <w:pStyle w:val="a3"/>
              <w:numPr>
                <w:ilvl w:val="0"/>
                <w:numId w:val="1"/>
              </w:numPr>
              <w:spacing w:after="0" w:line="240" w:lineRule="auto"/>
              <w:jc w:val="both"/>
              <w:rPr>
                <w:rFonts w:ascii="Times New Roman" w:hAnsi="Times New Roman" w:cs="Times New Roman"/>
                <w:lang w:val="uk-UA"/>
              </w:rPr>
            </w:pPr>
            <w:r w:rsidRPr="00BF77E1">
              <w:rPr>
                <w:rFonts w:ascii="Times New Roman" w:hAnsi="Times New Roman" w:cs="Times New Roman"/>
                <w:lang w:val="uk-UA"/>
              </w:rPr>
              <w:t>Understanding of the structure and essence of philological sciences, division of knowledge on the linguistic and literary components; understanding the specifics of each of them;</w:t>
            </w:r>
          </w:p>
          <w:p w:rsidR="00590A41" w:rsidRPr="00590A41" w:rsidRDefault="00015B55" w:rsidP="00015B55">
            <w:pPr>
              <w:numPr>
                <w:ilvl w:val="0"/>
                <w:numId w:val="2"/>
              </w:numPr>
              <w:spacing w:after="0" w:line="240" w:lineRule="auto"/>
              <w:jc w:val="both"/>
              <w:rPr>
                <w:rFonts w:ascii="Times New Roman" w:hAnsi="Times New Roman" w:cs="Times New Roman"/>
                <w:lang w:val="uk-UA"/>
              </w:rPr>
            </w:pPr>
            <w:r w:rsidRPr="00015B55">
              <w:rPr>
                <w:rFonts w:ascii="Times New Roman" w:hAnsi="Times New Roman" w:cs="Times New Roman"/>
                <w:lang w:val="uk-UA"/>
              </w:rPr>
              <w:t xml:space="preserve">understanding of </w:t>
            </w:r>
            <w:r>
              <w:rPr>
                <w:rFonts w:ascii="Times New Roman" w:hAnsi="Times New Roman" w:cs="Times New Roman"/>
                <w:lang w:val="en-US"/>
              </w:rPr>
              <w:t xml:space="preserve">the </w:t>
            </w:r>
            <w:r w:rsidRPr="00015B55">
              <w:rPr>
                <w:rFonts w:ascii="Times New Roman" w:hAnsi="Times New Roman" w:cs="Times New Roman"/>
                <w:lang w:val="uk-UA"/>
              </w:rPr>
              <w:t xml:space="preserve">linguistics as a special science that studies the structure and functioning of the language; possession of knowledge in all fields of linguistics, history </w:t>
            </w:r>
            <w:r w:rsidR="003F52AF">
              <w:rPr>
                <w:rFonts w:ascii="Times New Roman" w:hAnsi="Times New Roman" w:cs="Times New Roman"/>
                <w:lang w:val="en-US"/>
              </w:rPr>
              <w:t xml:space="preserve">of the Ukrainian language </w:t>
            </w:r>
            <w:r w:rsidRPr="00015B55">
              <w:rPr>
                <w:rFonts w:ascii="Times New Roman" w:hAnsi="Times New Roman" w:cs="Times New Roman"/>
                <w:lang w:val="uk-UA"/>
              </w:rPr>
              <w:t>and modern Ukrai</w:t>
            </w:r>
            <w:r w:rsidR="003F52AF">
              <w:rPr>
                <w:rFonts w:ascii="Times New Roman" w:hAnsi="Times New Roman" w:cs="Times New Roman"/>
                <w:lang w:val="uk-UA"/>
              </w:rPr>
              <w:t>nian language</w:t>
            </w:r>
            <w:r w:rsidRPr="00015B55">
              <w:rPr>
                <w:rFonts w:ascii="Times New Roman" w:hAnsi="Times New Roman" w:cs="Times New Roman"/>
                <w:lang w:val="uk-UA"/>
              </w:rPr>
              <w:t>;</w:t>
            </w:r>
          </w:p>
          <w:p w:rsidR="00F95AEC" w:rsidRPr="00590A41" w:rsidRDefault="00F95AEC" w:rsidP="00F95AEC">
            <w:pPr>
              <w:numPr>
                <w:ilvl w:val="0"/>
                <w:numId w:val="2"/>
              </w:numPr>
              <w:spacing w:after="0" w:line="240" w:lineRule="auto"/>
              <w:jc w:val="both"/>
              <w:rPr>
                <w:rFonts w:ascii="Times New Roman" w:hAnsi="Times New Roman" w:cs="Times New Roman"/>
                <w:lang w:val="uk-UA"/>
              </w:rPr>
            </w:pPr>
            <w:r w:rsidRPr="00F95AEC">
              <w:rPr>
                <w:rFonts w:ascii="Times New Roman" w:hAnsi="Times New Roman" w:cs="Times New Roman"/>
                <w:lang w:val="uk-UA"/>
              </w:rPr>
              <w:t>understanding of the patterns of literary process, the artistic value of a literary work in the context of socio-literary process of some cultural-historical era, the realization of artistic originality of literary work and general typology of a</w:t>
            </w:r>
            <w:r>
              <w:rPr>
                <w:rFonts w:ascii="Times New Roman" w:hAnsi="Times New Roman" w:cs="Times New Roman"/>
                <w:lang w:val="uk-UA"/>
              </w:rPr>
              <w:t>rtistic and literary creativity</w:t>
            </w:r>
            <w:r w:rsidRPr="00590A41">
              <w:rPr>
                <w:rFonts w:ascii="Times New Roman" w:hAnsi="Times New Roman" w:cs="Times New Roman"/>
                <w:lang w:val="uk-UA"/>
              </w:rPr>
              <w:t xml:space="preserve">; </w:t>
            </w:r>
          </w:p>
          <w:p w:rsidR="00590A41" w:rsidRPr="00F95AEC" w:rsidRDefault="00F95AEC" w:rsidP="00F95AEC">
            <w:pPr>
              <w:numPr>
                <w:ilvl w:val="0"/>
                <w:numId w:val="2"/>
              </w:numPr>
              <w:spacing w:after="0" w:line="240" w:lineRule="auto"/>
              <w:jc w:val="both"/>
              <w:rPr>
                <w:rFonts w:ascii="Times New Roman" w:hAnsi="Times New Roman" w:cs="Times New Roman"/>
                <w:lang w:val="uk-UA"/>
              </w:rPr>
            </w:pPr>
            <w:r>
              <w:rPr>
                <w:rFonts w:ascii="Times New Roman" w:hAnsi="Times New Roman" w:cs="Times New Roman"/>
                <w:lang w:val="en-US"/>
              </w:rPr>
              <w:t>e</w:t>
            </w:r>
            <w:r w:rsidRPr="00F95AEC">
              <w:rPr>
                <w:rFonts w:ascii="Times New Roman" w:hAnsi="Times New Roman" w:cs="Times New Roman"/>
                <w:lang w:val="uk-UA"/>
              </w:rPr>
              <w:t>ffective communication</w:t>
            </w:r>
            <w:r>
              <w:rPr>
                <w:rFonts w:ascii="Times New Roman" w:hAnsi="Times New Roman" w:cs="Times New Roman"/>
                <w:lang w:val="en-US"/>
              </w:rPr>
              <w:t xml:space="preserve"> by</w:t>
            </w:r>
            <w:r w:rsidRPr="00F95AEC">
              <w:rPr>
                <w:rFonts w:ascii="Times New Roman" w:hAnsi="Times New Roman" w:cs="Times New Roman"/>
                <w:lang w:val="uk-UA"/>
              </w:rPr>
              <w:t xml:space="preserve"> professional and foreign (Russian, Polish, English, German, French) language</w:t>
            </w:r>
            <w:r>
              <w:rPr>
                <w:rFonts w:ascii="Times New Roman" w:hAnsi="Times New Roman" w:cs="Times New Roman"/>
                <w:lang w:val="en-US"/>
              </w:rPr>
              <w:t>s</w:t>
            </w:r>
            <w:r w:rsidRPr="00F95AEC">
              <w:rPr>
                <w:rFonts w:ascii="Times New Roman" w:hAnsi="Times New Roman" w:cs="Times New Roman"/>
                <w:lang w:val="uk-UA"/>
              </w:rPr>
              <w:t>;</w:t>
            </w:r>
            <w:r w:rsidR="00590A41" w:rsidRPr="00F95AEC">
              <w:rPr>
                <w:rFonts w:ascii="Times New Roman" w:hAnsi="Times New Roman" w:cs="Times New Roman"/>
                <w:lang w:val="uk-UA"/>
              </w:rPr>
              <w:t xml:space="preserve"> </w:t>
            </w:r>
          </w:p>
          <w:p w:rsidR="00590A41" w:rsidRPr="00590A41" w:rsidRDefault="00234533" w:rsidP="00234533">
            <w:pPr>
              <w:numPr>
                <w:ilvl w:val="0"/>
                <w:numId w:val="2"/>
              </w:numPr>
              <w:spacing w:after="0" w:line="240" w:lineRule="auto"/>
              <w:jc w:val="both"/>
              <w:rPr>
                <w:rFonts w:ascii="Times New Roman" w:hAnsi="Times New Roman" w:cs="Times New Roman"/>
                <w:lang w:val="uk-UA"/>
              </w:rPr>
            </w:pPr>
            <w:r w:rsidRPr="00234533">
              <w:rPr>
                <w:rFonts w:ascii="Times New Roman" w:hAnsi="Times New Roman" w:cs="Times New Roman"/>
                <w:lang w:val="uk-UA"/>
              </w:rPr>
              <w:t xml:space="preserve">implementation of knowledge of the basic </w:t>
            </w:r>
            <w:r>
              <w:rPr>
                <w:rFonts w:ascii="Times New Roman" w:hAnsi="Times New Roman" w:cs="Times New Roman"/>
                <w:lang w:val="en-US"/>
              </w:rPr>
              <w:t>notions</w:t>
            </w:r>
            <w:r w:rsidRPr="00234533">
              <w:rPr>
                <w:rFonts w:ascii="Times New Roman" w:hAnsi="Times New Roman" w:cs="Times New Roman"/>
                <w:lang w:val="uk-UA"/>
              </w:rPr>
              <w:t xml:space="preserve"> and concepts of modern linguistic and literary science</w:t>
            </w:r>
            <w:r w:rsidR="00627DFA">
              <w:rPr>
                <w:rFonts w:ascii="Times New Roman" w:hAnsi="Times New Roman" w:cs="Times New Roman"/>
                <w:lang w:val="en-US"/>
              </w:rPr>
              <w:t>s</w:t>
            </w:r>
            <w:r w:rsidRPr="00234533">
              <w:rPr>
                <w:rFonts w:ascii="Times New Roman" w:hAnsi="Times New Roman" w:cs="Times New Roman"/>
                <w:lang w:val="uk-UA"/>
              </w:rPr>
              <w:t>, free handling</w:t>
            </w:r>
            <w:r w:rsidR="00627DFA">
              <w:rPr>
                <w:rFonts w:ascii="Times New Roman" w:hAnsi="Times New Roman" w:cs="Times New Roman"/>
                <w:lang w:val="en-US"/>
              </w:rPr>
              <w:t xml:space="preserve"> by</w:t>
            </w:r>
            <w:r w:rsidRPr="00234533">
              <w:rPr>
                <w:rFonts w:ascii="Times New Roman" w:hAnsi="Times New Roman" w:cs="Times New Roman"/>
                <w:lang w:val="uk-UA"/>
              </w:rPr>
              <w:t xml:space="preserve"> linguistic and literary material</w:t>
            </w:r>
            <w:r w:rsidR="00590A41" w:rsidRPr="00590A41">
              <w:rPr>
                <w:rFonts w:ascii="Times New Roman" w:hAnsi="Times New Roman" w:cs="Times New Roman"/>
                <w:lang w:val="uk-UA"/>
              </w:rPr>
              <w:t>;</w:t>
            </w:r>
          </w:p>
          <w:p w:rsidR="00590A41" w:rsidRPr="00590A41" w:rsidRDefault="00627DFA" w:rsidP="00627DFA">
            <w:pPr>
              <w:numPr>
                <w:ilvl w:val="0"/>
                <w:numId w:val="2"/>
              </w:numPr>
              <w:spacing w:after="0" w:line="240" w:lineRule="auto"/>
              <w:jc w:val="both"/>
              <w:rPr>
                <w:rFonts w:ascii="Times New Roman" w:hAnsi="Times New Roman" w:cs="Times New Roman"/>
                <w:lang w:val="uk-UA"/>
              </w:rPr>
            </w:pPr>
            <w:r w:rsidRPr="00627DFA">
              <w:rPr>
                <w:rFonts w:ascii="Times New Roman" w:hAnsi="Times New Roman" w:cs="Times New Roman"/>
                <w:lang w:val="uk-UA"/>
              </w:rPr>
              <w:t>understanding of specifics of the development proce</w:t>
            </w:r>
            <w:r>
              <w:rPr>
                <w:rFonts w:ascii="Times New Roman" w:hAnsi="Times New Roman" w:cs="Times New Roman"/>
                <w:lang w:val="uk-UA"/>
              </w:rPr>
              <w:t>sses of language and literature</w:t>
            </w:r>
            <w:r w:rsidRPr="00627DFA">
              <w:rPr>
                <w:rFonts w:ascii="Times New Roman" w:hAnsi="Times New Roman" w:cs="Times New Roman"/>
                <w:lang w:val="uk-UA"/>
              </w:rPr>
              <w:t xml:space="preserve"> and their connection with society, the ability to use this knowledge in professional activity</w:t>
            </w:r>
            <w:r w:rsidR="00590A41" w:rsidRPr="00590A41">
              <w:rPr>
                <w:rFonts w:ascii="Times New Roman" w:hAnsi="Times New Roman" w:cs="Times New Roman"/>
                <w:lang w:val="uk-UA"/>
              </w:rPr>
              <w:t xml:space="preserve">; </w:t>
            </w:r>
          </w:p>
          <w:p w:rsidR="00590A41" w:rsidRPr="00590A41" w:rsidRDefault="00663CC9" w:rsidP="00663CC9">
            <w:pPr>
              <w:numPr>
                <w:ilvl w:val="0"/>
                <w:numId w:val="2"/>
              </w:numPr>
              <w:spacing w:after="0" w:line="240" w:lineRule="auto"/>
              <w:jc w:val="both"/>
              <w:rPr>
                <w:rFonts w:ascii="Times New Roman" w:hAnsi="Times New Roman" w:cs="Times New Roman"/>
                <w:lang w:val="uk-UA"/>
              </w:rPr>
            </w:pPr>
            <w:r w:rsidRPr="00663CC9">
              <w:rPr>
                <w:rFonts w:ascii="Times New Roman" w:hAnsi="Times New Roman" w:cs="Times New Roman"/>
                <w:lang w:val="en-US"/>
              </w:rPr>
              <w:t>the ability to quickly assimilate new theories, concepts, research methods, both in the field of philology, and the boundaries of different humanities; the ability to properly apply the theory of comparativistics to the literary material</w:t>
            </w:r>
            <w:r w:rsidR="00590A41" w:rsidRPr="00590A41">
              <w:rPr>
                <w:rFonts w:ascii="Times New Roman" w:hAnsi="Times New Roman" w:cs="Times New Roman"/>
                <w:lang w:val="uk-UA"/>
              </w:rPr>
              <w:t>;</w:t>
            </w:r>
          </w:p>
          <w:p w:rsidR="00590A41" w:rsidRPr="00590A41" w:rsidRDefault="00651FD7" w:rsidP="00651FD7">
            <w:pPr>
              <w:numPr>
                <w:ilvl w:val="0"/>
                <w:numId w:val="2"/>
              </w:numPr>
              <w:spacing w:after="0" w:line="240" w:lineRule="auto"/>
              <w:jc w:val="both"/>
              <w:rPr>
                <w:rFonts w:ascii="Times New Roman" w:hAnsi="Times New Roman" w:cs="Times New Roman"/>
                <w:lang w:val="uk-UA"/>
              </w:rPr>
            </w:pPr>
            <w:r>
              <w:rPr>
                <w:rFonts w:ascii="Times New Roman" w:hAnsi="Times New Roman" w:cs="Times New Roman"/>
                <w:lang w:val="uk-UA"/>
              </w:rPr>
              <w:t>operating</w:t>
            </w:r>
            <w:r>
              <w:rPr>
                <w:rFonts w:ascii="Times New Roman" w:hAnsi="Times New Roman" w:cs="Times New Roman"/>
                <w:lang w:val="en-US"/>
              </w:rPr>
              <w:t xml:space="preserve"> </w:t>
            </w:r>
            <w:r w:rsidRPr="00651FD7">
              <w:rPr>
                <w:rFonts w:ascii="Times New Roman" w:hAnsi="Times New Roman" w:cs="Times New Roman"/>
                <w:lang w:val="uk-UA"/>
              </w:rPr>
              <w:t xml:space="preserve">modern methods in the </w:t>
            </w:r>
            <w:r>
              <w:rPr>
                <w:rFonts w:ascii="Times New Roman" w:hAnsi="Times New Roman" w:cs="Times New Roman"/>
                <w:lang w:val="en-US"/>
              </w:rPr>
              <w:t>educational process</w:t>
            </w:r>
            <w:r w:rsidRPr="00651FD7">
              <w:rPr>
                <w:rFonts w:ascii="Times New Roman" w:hAnsi="Times New Roman" w:cs="Times New Roman"/>
                <w:lang w:val="uk-UA"/>
              </w:rPr>
              <w:t xml:space="preserve"> in the secondary school</w:t>
            </w:r>
            <w:r w:rsidR="00590A41" w:rsidRPr="00590A41">
              <w:rPr>
                <w:rFonts w:ascii="Times New Roman" w:hAnsi="Times New Roman" w:cs="Times New Roman"/>
                <w:lang w:val="uk-UA"/>
              </w:rPr>
              <w:t xml:space="preserve">; </w:t>
            </w:r>
          </w:p>
          <w:p w:rsidR="00590A41" w:rsidRPr="00590A41" w:rsidRDefault="00654347" w:rsidP="00654347">
            <w:pPr>
              <w:numPr>
                <w:ilvl w:val="0"/>
                <w:numId w:val="2"/>
              </w:numPr>
              <w:spacing w:after="0" w:line="240" w:lineRule="auto"/>
              <w:jc w:val="both"/>
              <w:rPr>
                <w:rFonts w:ascii="Times New Roman" w:hAnsi="Times New Roman" w:cs="Times New Roman"/>
                <w:lang w:val="uk-UA"/>
              </w:rPr>
            </w:pPr>
            <w:r w:rsidRPr="00654347">
              <w:rPr>
                <w:rFonts w:ascii="Times New Roman" w:hAnsi="Times New Roman" w:cs="Times New Roman"/>
                <w:lang w:val="uk-UA"/>
              </w:rPr>
              <w:t>possession of advanced knowledge in teaching of Ukrainian as a foreign language to the extent necessary to carry out professional activities</w:t>
            </w:r>
            <w:r w:rsidR="00590A41" w:rsidRPr="00590A41">
              <w:rPr>
                <w:rFonts w:ascii="Times New Roman" w:hAnsi="Times New Roman" w:cs="Times New Roman"/>
                <w:lang w:val="uk-UA"/>
              </w:rPr>
              <w:t>;</w:t>
            </w:r>
          </w:p>
          <w:p w:rsidR="00590A41" w:rsidRPr="00590A41" w:rsidRDefault="00CF3249" w:rsidP="00CF3249">
            <w:pPr>
              <w:numPr>
                <w:ilvl w:val="0"/>
                <w:numId w:val="2"/>
              </w:numPr>
              <w:spacing w:after="0" w:line="240" w:lineRule="auto"/>
              <w:jc w:val="both"/>
              <w:rPr>
                <w:rFonts w:ascii="Times New Roman" w:hAnsi="Times New Roman" w:cs="Times New Roman"/>
                <w:lang w:val="uk-UA"/>
              </w:rPr>
            </w:pPr>
            <w:r w:rsidRPr="00CF3249">
              <w:rPr>
                <w:rFonts w:ascii="Times New Roman" w:hAnsi="Times New Roman" w:cs="Times New Roman"/>
                <w:lang w:val="uk-UA"/>
              </w:rPr>
              <w:t>possession of modern methods of obtaining scientific bibliographic information</w:t>
            </w:r>
            <w:r w:rsidR="00590A41" w:rsidRPr="00590A41">
              <w:rPr>
                <w:rFonts w:ascii="Times New Roman" w:hAnsi="Times New Roman" w:cs="Times New Roman"/>
                <w:lang w:val="uk-UA"/>
              </w:rPr>
              <w:t>;</w:t>
            </w:r>
          </w:p>
          <w:p w:rsidR="00590A41" w:rsidRPr="00590A41" w:rsidRDefault="00CF3249" w:rsidP="00CF3249">
            <w:pPr>
              <w:numPr>
                <w:ilvl w:val="0"/>
                <w:numId w:val="2"/>
              </w:numPr>
              <w:spacing w:after="0" w:line="240" w:lineRule="auto"/>
              <w:jc w:val="both"/>
              <w:rPr>
                <w:rFonts w:ascii="Times New Roman" w:hAnsi="Times New Roman" w:cs="Times New Roman"/>
                <w:lang w:val="uk-UA"/>
              </w:rPr>
            </w:pPr>
            <w:r w:rsidRPr="00CF3249">
              <w:rPr>
                <w:rFonts w:ascii="Times New Roman" w:hAnsi="Times New Roman" w:cs="Times New Roman"/>
                <w:lang w:val="en-US"/>
              </w:rPr>
              <w:lastRenderedPageBreak/>
              <w:t>formation the skills of analysis and interpretation of humanitarian texts</w:t>
            </w:r>
            <w:r w:rsidR="00590A41" w:rsidRPr="00590A41">
              <w:rPr>
                <w:rFonts w:ascii="Times New Roman" w:hAnsi="Times New Roman" w:cs="Times New Roman"/>
                <w:lang w:val="uk-UA"/>
              </w:rPr>
              <w:t>;</w:t>
            </w:r>
          </w:p>
          <w:p w:rsidR="00590A41" w:rsidRPr="00590A41" w:rsidRDefault="00CF3249" w:rsidP="00CF3249">
            <w:pPr>
              <w:numPr>
                <w:ilvl w:val="0"/>
                <w:numId w:val="2"/>
              </w:numPr>
              <w:spacing w:after="0" w:line="240" w:lineRule="auto"/>
              <w:jc w:val="both"/>
              <w:rPr>
                <w:rFonts w:ascii="Times New Roman" w:hAnsi="Times New Roman" w:cs="Times New Roman"/>
                <w:lang w:val="uk-UA"/>
              </w:rPr>
            </w:pPr>
            <w:r>
              <w:rPr>
                <w:rFonts w:ascii="Times New Roman" w:hAnsi="Times New Roman" w:cs="Times New Roman"/>
                <w:lang w:val="en-US"/>
              </w:rPr>
              <w:t xml:space="preserve">formation </w:t>
            </w:r>
            <w:r w:rsidRPr="00CF3249">
              <w:rPr>
                <w:rFonts w:ascii="Times New Roman" w:hAnsi="Times New Roman" w:cs="Times New Roman"/>
                <w:lang w:val="en-US"/>
              </w:rPr>
              <w:t>the skills of research in the field of philology</w:t>
            </w:r>
            <w:r w:rsidR="00590A41" w:rsidRPr="00590A41">
              <w:rPr>
                <w:rFonts w:ascii="Times New Roman" w:hAnsi="Times New Roman" w:cs="Times New Roman"/>
                <w:lang w:val="uk-UA"/>
              </w:rPr>
              <w:t>;</w:t>
            </w:r>
          </w:p>
          <w:p w:rsidR="00590A41" w:rsidRPr="00590A41" w:rsidRDefault="00167F7B" w:rsidP="00CF3249">
            <w:pPr>
              <w:numPr>
                <w:ilvl w:val="0"/>
                <w:numId w:val="2"/>
              </w:numPr>
              <w:spacing w:after="0" w:line="240" w:lineRule="auto"/>
              <w:jc w:val="both"/>
              <w:rPr>
                <w:rFonts w:ascii="Times New Roman" w:hAnsi="Times New Roman" w:cs="Times New Roman"/>
                <w:sz w:val="44"/>
                <w:szCs w:val="44"/>
                <w:lang w:val="uk-UA"/>
              </w:rPr>
            </w:pPr>
            <w:r>
              <w:rPr>
                <w:rFonts w:ascii="Times New Roman" w:hAnsi="Times New Roman" w:cs="Times New Roman"/>
                <w:lang w:val="uk-UA"/>
              </w:rPr>
              <w:t xml:space="preserve">formation </w:t>
            </w:r>
            <w:r>
              <w:rPr>
                <w:rFonts w:ascii="Times New Roman" w:hAnsi="Times New Roman" w:cs="Times New Roman"/>
                <w:lang w:val="en-US"/>
              </w:rPr>
              <w:t>the</w:t>
            </w:r>
            <w:r w:rsidR="00CF3249" w:rsidRPr="00CF3249">
              <w:rPr>
                <w:rFonts w:ascii="Times New Roman" w:hAnsi="Times New Roman" w:cs="Times New Roman"/>
                <w:lang w:val="uk-UA"/>
              </w:rPr>
              <w:t xml:space="preserve"> practical skills of using the modern information technologies</w:t>
            </w:r>
            <w:r w:rsidR="00590A41" w:rsidRPr="00590A41">
              <w:rPr>
                <w:rFonts w:ascii="Times New Roman" w:hAnsi="Times New Roman" w:cs="Times New Roman"/>
                <w:lang w:val="uk-UA"/>
              </w:rPr>
              <w:t>;</w:t>
            </w:r>
          </w:p>
          <w:p w:rsidR="00590A41" w:rsidRPr="00590A41" w:rsidRDefault="004A4851" w:rsidP="004A4851">
            <w:pPr>
              <w:numPr>
                <w:ilvl w:val="0"/>
                <w:numId w:val="2"/>
              </w:numPr>
              <w:spacing w:after="0" w:line="240" w:lineRule="auto"/>
              <w:jc w:val="both"/>
              <w:rPr>
                <w:rFonts w:ascii="Times New Roman" w:hAnsi="Times New Roman" w:cs="Times New Roman"/>
                <w:lang w:val="uk-UA"/>
              </w:rPr>
            </w:pPr>
            <w:r w:rsidRPr="004A4851">
              <w:rPr>
                <w:rFonts w:ascii="Times New Roman" w:hAnsi="Times New Roman" w:cs="Times New Roman"/>
                <w:lang w:val="uk-UA"/>
              </w:rPr>
              <w:t>possession of basic theoretical knowledge from all sections of the modern Polish language: phonetics, phonology, orthoepy, graphics, word formation, lexicology, lexicography; grammar, morphology and syntax; punctuation</w:t>
            </w:r>
            <w:r w:rsidR="00590A41" w:rsidRPr="00590A41">
              <w:rPr>
                <w:rFonts w:ascii="Times New Roman" w:hAnsi="Times New Roman" w:cs="Times New Roman"/>
                <w:lang w:val="uk-UA"/>
              </w:rPr>
              <w:t>;</w:t>
            </w:r>
          </w:p>
          <w:p w:rsidR="00590A41" w:rsidRPr="00590A41" w:rsidRDefault="004A4851" w:rsidP="004A4851">
            <w:pPr>
              <w:numPr>
                <w:ilvl w:val="0"/>
                <w:numId w:val="2"/>
              </w:numPr>
              <w:spacing w:after="0" w:line="240" w:lineRule="auto"/>
              <w:jc w:val="both"/>
              <w:rPr>
                <w:rFonts w:ascii="Times New Roman" w:hAnsi="Times New Roman" w:cs="Times New Roman"/>
                <w:lang w:val="uk-UA"/>
              </w:rPr>
            </w:pPr>
            <w:r w:rsidRPr="004A4851">
              <w:rPr>
                <w:rFonts w:ascii="Times New Roman" w:hAnsi="Times New Roman" w:cs="Times New Roman"/>
                <w:lang w:val="uk-UA"/>
              </w:rPr>
              <w:t>orientation in the history of East Slavic languages in general and especially Polish</w:t>
            </w:r>
            <w:r>
              <w:rPr>
                <w:rFonts w:ascii="Times New Roman" w:hAnsi="Times New Roman" w:cs="Times New Roman"/>
                <w:lang w:val="en-US"/>
              </w:rPr>
              <w:t>;</w:t>
            </w:r>
            <w:r w:rsidRPr="004A4851">
              <w:rPr>
                <w:rFonts w:ascii="Times New Roman" w:hAnsi="Times New Roman" w:cs="Times New Roman"/>
                <w:lang w:val="uk-UA"/>
              </w:rPr>
              <w:t xml:space="preserve"> understanding of</w:t>
            </w:r>
            <w:r>
              <w:rPr>
                <w:rFonts w:ascii="Times New Roman" w:hAnsi="Times New Roman" w:cs="Times New Roman"/>
                <w:lang w:val="en-US"/>
              </w:rPr>
              <w:t xml:space="preserve"> the</w:t>
            </w:r>
            <w:r w:rsidRPr="004A4851">
              <w:rPr>
                <w:rFonts w:ascii="Times New Roman" w:hAnsi="Times New Roman" w:cs="Times New Roman"/>
                <w:lang w:val="uk-UA"/>
              </w:rPr>
              <w:t xml:space="preserve"> historical processes in the field of phonetics, morphology, lexicology, the influence of prominent Russian writers, poets, scientists on the formation and improvement of literary Polish</w:t>
            </w:r>
            <w:r>
              <w:rPr>
                <w:rFonts w:ascii="Times New Roman" w:hAnsi="Times New Roman" w:cs="Times New Roman"/>
                <w:lang w:val="en-US"/>
              </w:rPr>
              <w:t xml:space="preserve"> language</w:t>
            </w:r>
            <w:r w:rsidR="00590A41" w:rsidRPr="00590A41">
              <w:rPr>
                <w:rFonts w:ascii="Times New Roman" w:hAnsi="Times New Roman" w:cs="Times New Roman"/>
                <w:lang w:val="uk-UA"/>
              </w:rPr>
              <w:t>;</w:t>
            </w:r>
          </w:p>
          <w:p w:rsidR="00590A41" w:rsidRPr="00590A41" w:rsidRDefault="00900453" w:rsidP="00900453">
            <w:pPr>
              <w:numPr>
                <w:ilvl w:val="0"/>
                <w:numId w:val="2"/>
              </w:numPr>
              <w:spacing w:after="0" w:line="240" w:lineRule="auto"/>
              <w:jc w:val="both"/>
              <w:rPr>
                <w:rFonts w:ascii="Times New Roman" w:hAnsi="Times New Roman" w:cs="Times New Roman"/>
                <w:sz w:val="44"/>
                <w:szCs w:val="44"/>
                <w:lang w:val="uk-UA"/>
              </w:rPr>
            </w:pPr>
            <w:r w:rsidRPr="00900453">
              <w:rPr>
                <w:rFonts w:ascii="Times New Roman" w:hAnsi="Times New Roman" w:cs="Times New Roman"/>
                <w:lang w:val="uk-UA"/>
              </w:rPr>
              <w:t>distinguishing of dialects of Polish, determining their impact on modern Polish language, analysis of dialect texts</w:t>
            </w:r>
            <w:r w:rsidR="00590A41" w:rsidRPr="00590A41">
              <w:rPr>
                <w:rFonts w:ascii="Times New Roman" w:hAnsi="Times New Roman" w:cs="Times New Roman"/>
                <w:lang w:val="uk-UA"/>
              </w:rPr>
              <w:t>.</w:t>
            </w:r>
          </w:p>
        </w:tc>
      </w:tr>
      <w:tr w:rsidR="00590A41" w:rsidRPr="00B7138D" w:rsidTr="009578A0">
        <w:trPr>
          <w:trHeight w:val="170"/>
        </w:trPr>
        <w:tc>
          <w:tcPr>
            <w:tcW w:w="9706" w:type="dxa"/>
            <w:gridSpan w:val="5"/>
          </w:tcPr>
          <w:p w:rsidR="00590A41" w:rsidRPr="00590A41" w:rsidRDefault="00590A41" w:rsidP="009578A0">
            <w:pPr>
              <w:rPr>
                <w:rFonts w:ascii="Times New Roman" w:hAnsi="Times New Roman" w:cs="Times New Roman"/>
                <w:lang w:val="uk-UA"/>
              </w:rPr>
            </w:pPr>
          </w:p>
        </w:tc>
      </w:tr>
      <w:tr w:rsidR="00590A41" w:rsidRPr="00B7138D" w:rsidTr="009578A0">
        <w:trPr>
          <w:trHeight w:val="349"/>
        </w:trPr>
        <w:tc>
          <w:tcPr>
            <w:tcW w:w="871" w:type="dxa"/>
          </w:tcPr>
          <w:p w:rsidR="00590A41" w:rsidRPr="00590A41" w:rsidRDefault="00590A41" w:rsidP="009578A0">
            <w:pPr>
              <w:jc w:val="center"/>
              <w:rPr>
                <w:rFonts w:ascii="Times New Roman" w:hAnsi="Times New Roman" w:cs="Times New Roman"/>
                <w:b/>
                <w:lang w:val="uk-UA"/>
              </w:rPr>
            </w:pPr>
            <w:r w:rsidRPr="00590A41">
              <w:rPr>
                <w:rFonts w:ascii="Times New Roman" w:hAnsi="Times New Roman" w:cs="Times New Roman"/>
                <w:b/>
                <w:lang w:val="uk-UA"/>
              </w:rPr>
              <w:t>е</w:t>
            </w:r>
          </w:p>
        </w:tc>
        <w:tc>
          <w:tcPr>
            <w:tcW w:w="8835" w:type="dxa"/>
            <w:gridSpan w:val="4"/>
          </w:tcPr>
          <w:p w:rsidR="00590A41" w:rsidRPr="00590A41" w:rsidRDefault="00BF77E1" w:rsidP="00BF77E1">
            <w:pPr>
              <w:jc w:val="center"/>
              <w:rPr>
                <w:rFonts w:ascii="Times New Roman" w:hAnsi="Times New Roman" w:cs="Times New Roman"/>
                <w:b/>
                <w:lang w:val="uk-UA"/>
              </w:rPr>
            </w:pPr>
            <w:r>
              <w:rPr>
                <w:rFonts w:ascii="Times New Roman" w:hAnsi="Times New Roman" w:cs="Times New Roman"/>
                <w:b/>
                <w:lang w:val="en-US"/>
              </w:rPr>
              <w:t xml:space="preserve">The </w:t>
            </w:r>
            <w:r w:rsidRPr="00BF77E1">
              <w:rPr>
                <w:rFonts w:ascii="Times New Roman" w:hAnsi="Times New Roman" w:cs="Times New Roman"/>
                <w:b/>
                <w:lang w:val="uk-UA"/>
              </w:rPr>
              <w:t>Program</w:t>
            </w:r>
            <w:r w:rsidR="00906F4C">
              <w:rPr>
                <w:rFonts w:ascii="Times New Roman" w:hAnsi="Times New Roman" w:cs="Times New Roman"/>
                <w:b/>
                <w:lang w:val="en-US"/>
              </w:rPr>
              <w:t>me</w:t>
            </w:r>
            <w:r w:rsidRPr="00BF77E1">
              <w:rPr>
                <w:rFonts w:ascii="Times New Roman" w:hAnsi="Times New Roman" w:cs="Times New Roman"/>
                <w:b/>
                <w:lang w:val="uk-UA"/>
              </w:rPr>
              <w:t xml:space="preserve"> </w:t>
            </w:r>
            <w:r>
              <w:rPr>
                <w:rFonts w:ascii="Times New Roman" w:hAnsi="Times New Roman" w:cs="Times New Roman"/>
                <w:b/>
                <w:lang w:val="en-US"/>
              </w:rPr>
              <w:t>Results</w:t>
            </w:r>
            <w:r w:rsidRPr="00BF77E1">
              <w:rPr>
                <w:rFonts w:ascii="Times New Roman" w:hAnsi="Times New Roman" w:cs="Times New Roman"/>
                <w:b/>
                <w:lang w:val="uk-UA"/>
              </w:rPr>
              <w:t xml:space="preserve"> </w:t>
            </w:r>
            <w:r>
              <w:rPr>
                <w:rFonts w:ascii="Times New Roman" w:hAnsi="Times New Roman" w:cs="Times New Roman"/>
                <w:b/>
                <w:lang w:val="en-US"/>
              </w:rPr>
              <w:t xml:space="preserve">of </w:t>
            </w:r>
            <w:r w:rsidRPr="00BF77E1">
              <w:rPr>
                <w:rFonts w:ascii="Times New Roman" w:hAnsi="Times New Roman" w:cs="Times New Roman"/>
                <w:b/>
                <w:lang w:val="uk-UA"/>
              </w:rPr>
              <w:t xml:space="preserve">Learning </w:t>
            </w:r>
          </w:p>
        </w:tc>
      </w:tr>
      <w:tr w:rsidR="00590A41" w:rsidRPr="00B7138D" w:rsidTr="009578A0">
        <w:trPr>
          <w:trHeight w:val="349"/>
        </w:trPr>
        <w:tc>
          <w:tcPr>
            <w:tcW w:w="871" w:type="dxa"/>
          </w:tcPr>
          <w:p w:rsidR="00590A41" w:rsidRPr="00590A41" w:rsidRDefault="00590A41" w:rsidP="009578A0">
            <w:pPr>
              <w:jc w:val="center"/>
              <w:rPr>
                <w:rFonts w:ascii="Times New Roman" w:hAnsi="Times New Roman" w:cs="Times New Roman"/>
                <w:b/>
                <w:lang w:val="uk-UA"/>
              </w:rPr>
            </w:pPr>
          </w:p>
        </w:tc>
        <w:tc>
          <w:tcPr>
            <w:tcW w:w="8835" w:type="dxa"/>
            <w:gridSpan w:val="4"/>
          </w:tcPr>
          <w:p w:rsidR="00BF77E1" w:rsidRDefault="00BF77E1" w:rsidP="00325A86">
            <w:pPr>
              <w:pStyle w:val="Default"/>
              <w:ind w:left="242"/>
              <w:jc w:val="both"/>
              <w:rPr>
                <w:lang w:val="en-US"/>
              </w:rPr>
            </w:pPr>
            <w:r w:rsidRPr="00BF77E1">
              <w:rPr>
                <w:lang w:val="uk-UA"/>
              </w:rPr>
              <w:t>Using the in-depth knowledge of professional-oriented humanities sciences, speci</w:t>
            </w:r>
            <w:r>
              <w:rPr>
                <w:lang w:val="uk-UA"/>
              </w:rPr>
              <w:t>alized philological disciplines</w:t>
            </w:r>
            <w:r>
              <w:rPr>
                <w:lang w:val="en-US"/>
              </w:rPr>
              <w:t>:</w:t>
            </w:r>
          </w:p>
          <w:p w:rsidR="00590A41" w:rsidRPr="00BF77E1" w:rsidRDefault="00BF77E1" w:rsidP="00BF77E1">
            <w:pPr>
              <w:pStyle w:val="Default"/>
              <w:numPr>
                <w:ilvl w:val="0"/>
                <w:numId w:val="1"/>
              </w:numPr>
              <w:jc w:val="both"/>
              <w:rPr>
                <w:lang w:val="en-US"/>
              </w:rPr>
            </w:pPr>
            <w:r w:rsidRPr="00BF77E1">
              <w:rPr>
                <w:lang w:val="uk-UA"/>
              </w:rPr>
              <w:t>be able to carry out professional research activity</w:t>
            </w:r>
            <w:r>
              <w:rPr>
                <w:lang w:val="en-US"/>
              </w:rPr>
              <w:t>;</w:t>
            </w:r>
          </w:p>
          <w:p w:rsidR="00590A41" w:rsidRPr="00590A41" w:rsidRDefault="00BF77E1" w:rsidP="00BF77E1">
            <w:pPr>
              <w:pStyle w:val="Default"/>
              <w:numPr>
                <w:ilvl w:val="0"/>
                <w:numId w:val="3"/>
              </w:numPr>
              <w:jc w:val="both"/>
              <w:rPr>
                <w:lang w:val="uk-UA"/>
              </w:rPr>
            </w:pPr>
            <w:r w:rsidRPr="00BF77E1">
              <w:rPr>
                <w:lang w:val="uk-UA"/>
              </w:rPr>
              <w:t>be able to identify the linguistic phenomenon, to collect material, to organize and to describe it</w:t>
            </w:r>
            <w:r w:rsidR="00590A41" w:rsidRPr="00590A41">
              <w:rPr>
                <w:lang w:val="uk-UA"/>
              </w:rPr>
              <w:t>;</w:t>
            </w:r>
          </w:p>
          <w:p w:rsidR="00590A41" w:rsidRPr="00590A41" w:rsidRDefault="00BF77E1" w:rsidP="00BF77E1">
            <w:pPr>
              <w:pStyle w:val="Default"/>
              <w:numPr>
                <w:ilvl w:val="0"/>
                <w:numId w:val="3"/>
              </w:numPr>
              <w:jc w:val="both"/>
              <w:rPr>
                <w:lang w:val="uk-UA"/>
              </w:rPr>
            </w:pPr>
            <w:r w:rsidRPr="00BF77E1">
              <w:rPr>
                <w:lang w:val="uk-UA"/>
              </w:rPr>
              <w:t>be able to make a plan and program; to outline the topics of control tasks and creative work; to develop the systems of exercises; define basic, background, professional literature for the preparation and writing of control tasks and creative works</w:t>
            </w:r>
            <w:r w:rsidR="00590A41" w:rsidRPr="00590A41">
              <w:rPr>
                <w:lang w:val="uk-UA"/>
              </w:rPr>
              <w:t>;</w:t>
            </w:r>
          </w:p>
          <w:p w:rsidR="00590A41" w:rsidRPr="00590A41" w:rsidRDefault="000F374D" w:rsidP="000F374D">
            <w:pPr>
              <w:pStyle w:val="Default"/>
              <w:numPr>
                <w:ilvl w:val="0"/>
                <w:numId w:val="3"/>
              </w:numPr>
              <w:jc w:val="both"/>
              <w:rPr>
                <w:lang w:val="uk-UA"/>
              </w:rPr>
            </w:pPr>
            <w:r w:rsidRPr="000F374D">
              <w:rPr>
                <w:lang w:val="uk-UA"/>
              </w:rPr>
              <w:t>be able to use different methods during the organization of  educational process in secondary and higher schools, to possess the modern educational technologies and teaching methods, organizing extracurricular educational work</w:t>
            </w:r>
            <w:r w:rsidR="00590A41" w:rsidRPr="00590A41">
              <w:rPr>
                <w:lang w:val="uk-UA"/>
              </w:rPr>
              <w:t>;</w:t>
            </w:r>
          </w:p>
          <w:p w:rsidR="00590A41" w:rsidRPr="00590A41" w:rsidRDefault="000F374D" w:rsidP="000F374D">
            <w:pPr>
              <w:pStyle w:val="Default"/>
              <w:numPr>
                <w:ilvl w:val="0"/>
                <w:numId w:val="3"/>
              </w:numPr>
              <w:jc w:val="both"/>
              <w:rPr>
                <w:lang w:val="uk-UA"/>
              </w:rPr>
            </w:pPr>
            <w:r w:rsidRPr="000F374D">
              <w:rPr>
                <w:lang w:val="en-US"/>
              </w:rPr>
              <w:t>be able to efficiently translate from foreign languages into other languages, in particular on  Russian, from Russian and Ukrainian on foreign; to apply skills of oral and written translations</w:t>
            </w:r>
            <w:r w:rsidR="00590A41" w:rsidRPr="00590A41">
              <w:rPr>
                <w:lang w:val="uk-UA"/>
              </w:rPr>
              <w:t>;</w:t>
            </w:r>
          </w:p>
          <w:p w:rsidR="00590A41" w:rsidRPr="00590A41" w:rsidRDefault="000F374D" w:rsidP="000F374D">
            <w:pPr>
              <w:pStyle w:val="Default"/>
              <w:numPr>
                <w:ilvl w:val="0"/>
                <w:numId w:val="3"/>
              </w:numPr>
              <w:jc w:val="both"/>
              <w:rPr>
                <w:lang w:val="uk-UA"/>
              </w:rPr>
            </w:pPr>
            <w:r w:rsidRPr="000F374D">
              <w:rPr>
                <w:lang w:val="uk-UA"/>
              </w:rPr>
              <w:t>be able to prepare and conduct a lesson from the Ukrainian language and literature of any type, using appropriate methods; be able to prepare and conduct a lesson from the Ukrainian language in minority schools, using appropriate methods; be able to prepare the best option of exercises to develop skills on a particular lesson and realize it</w:t>
            </w:r>
            <w:r w:rsidR="00590A41" w:rsidRPr="00590A41">
              <w:rPr>
                <w:lang w:val="uk-UA"/>
              </w:rPr>
              <w:t>;</w:t>
            </w:r>
          </w:p>
          <w:p w:rsidR="00590A41" w:rsidRPr="00590A41" w:rsidRDefault="000F374D" w:rsidP="000F374D">
            <w:pPr>
              <w:pStyle w:val="Default"/>
              <w:numPr>
                <w:ilvl w:val="0"/>
                <w:numId w:val="3"/>
              </w:numPr>
              <w:jc w:val="both"/>
              <w:rPr>
                <w:lang w:val="uk-UA"/>
              </w:rPr>
            </w:pPr>
            <w:r w:rsidRPr="000F374D">
              <w:rPr>
                <w:lang w:val="uk-UA"/>
              </w:rPr>
              <w:t>using in-depth knowledge of professional-oriented humanitarian and socio-economic disciplines, teaching skills in secondary school, skills of science-business communication (Ukrainian and foreign languages), be able to manage the individual professional  scientific-research and teaching activity</w:t>
            </w:r>
            <w:r w:rsidR="00590A41" w:rsidRPr="00590A41">
              <w:rPr>
                <w:lang w:val="uk-UA"/>
              </w:rPr>
              <w:t>;</w:t>
            </w:r>
          </w:p>
          <w:p w:rsidR="00590A41" w:rsidRPr="00590A41" w:rsidRDefault="00EC0DF4" w:rsidP="00EC0DF4">
            <w:pPr>
              <w:pStyle w:val="Default"/>
              <w:numPr>
                <w:ilvl w:val="0"/>
                <w:numId w:val="3"/>
              </w:numPr>
              <w:jc w:val="both"/>
              <w:rPr>
                <w:lang w:val="uk-UA"/>
              </w:rPr>
            </w:pPr>
            <w:r>
              <w:rPr>
                <w:lang w:val="en-US"/>
              </w:rPr>
              <w:t>u</w:t>
            </w:r>
            <w:r w:rsidRPr="00EC0DF4">
              <w:rPr>
                <w:lang w:val="uk-UA"/>
              </w:rPr>
              <w:t>sing in-depth knowledge of specialized literary and linguistic disciplines, be able to analyze, to systematize and to forecast linguistic and literary phenomena, to be able to identify, assess and predict general cultural, disciplinary, ethical implications of certain processes in language and literature; be able to generalize and systematize the phenomenon of the literary process, identify patterns of functioning of linguistic phenomena</w:t>
            </w:r>
            <w:r w:rsidR="00590A41" w:rsidRPr="00590A41">
              <w:rPr>
                <w:lang w:val="uk-UA"/>
              </w:rPr>
              <w:t>;</w:t>
            </w:r>
          </w:p>
          <w:p w:rsidR="00590A41" w:rsidRPr="00590A41" w:rsidRDefault="00FC215B" w:rsidP="00FC215B">
            <w:pPr>
              <w:pStyle w:val="Default"/>
              <w:numPr>
                <w:ilvl w:val="0"/>
                <w:numId w:val="3"/>
              </w:numPr>
              <w:jc w:val="both"/>
              <w:rPr>
                <w:lang w:val="uk-UA"/>
              </w:rPr>
            </w:pPr>
            <w:r w:rsidRPr="00FC215B">
              <w:rPr>
                <w:lang w:val="uk-UA"/>
              </w:rPr>
              <w:t>be able to implement the disciplinary purpose of the lesson by means of Ukrainian language and literature</w:t>
            </w:r>
            <w:r w:rsidR="00590A41" w:rsidRPr="00590A41">
              <w:rPr>
                <w:lang w:val="uk-UA"/>
              </w:rPr>
              <w:t xml:space="preserve">; </w:t>
            </w:r>
          </w:p>
          <w:p w:rsidR="00590A41" w:rsidRPr="00590A41" w:rsidRDefault="00FC215B" w:rsidP="00FC215B">
            <w:pPr>
              <w:pStyle w:val="Default"/>
              <w:numPr>
                <w:ilvl w:val="0"/>
                <w:numId w:val="3"/>
              </w:numPr>
              <w:jc w:val="both"/>
              <w:rPr>
                <w:b/>
                <w:lang w:val="uk-UA"/>
              </w:rPr>
            </w:pPr>
            <w:r w:rsidRPr="00FC215B">
              <w:rPr>
                <w:lang w:val="uk-UA"/>
              </w:rPr>
              <w:t xml:space="preserve">using in-depth knowledge of literary and linguistic disciplines, be able to control </w:t>
            </w:r>
            <w:r w:rsidRPr="00FC215B">
              <w:rPr>
                <w:lang w:val="uk-UA"/>
              </w:rPr>
              <w:lastRenderedPageBreak/>
              <w:t>the level of assimilation the phenomena of linguistic and literary  processes; be able to determine the extent and depth of assimilation by pupils  academic material by using a variety of methods and means of control of   knowledge of language and literature</w:t>
            </w:r>
            <w:r w:rsidR="00590A41" w:rsidRPr="00590A41">
              <w:rPr>
                <w:lang w:val="uk-UA"/>
              </w:rPr>
              <w:t>;</w:t>
            </w:r>
          </w:p>
          <w:p w:rsidR="00590A41" w:rsidRPr="00590A41" w:rsidRDefault="00FC215B" w:rsidP="00FC215B">
            <w:pPr>
              <w:pStyle w:val="Default"/>
              <w:numPr>
                <w:ilvl w:val="0"/>
                <w:numId w:val="3"/>
              </w:numPr>
              <w:jc w:val="both"/>
              <w:rPr>
                <w:lang w:val="uk-UA"/>
              </w:rPr>
            </w:pPr>
            <w:r>
              <w:rPr>
                <w:lang w:val="en-US"/>
              </w:rPr>
              <w:t>k</w:t>
            </w:r>
            <w:r w:rsidRPr="00FC215B">
              <w:rPr>
                <w:lang w:val="uk-UA"/>
              </w:rPr>
              <w:t>nowledge of phonetic, phonological and graphic systems of modern Polish language, rules and regulations orthoepy, spelling; structural and derivative models of lexical units, historical and morphonological processes inherent them; development lexical system of Polish language and its subsystems; classification of parts of speech, comprehensive characteristics of each of them; classification of syntactic units nominative and communicative nature;  their of structural grammatical and semantic features, rules of punctuation</w:t>
            </w:r>
            <w:r w:rsidR="00426A0C">
              <w:rPr>
                <w:lang w:val="uk-UA"/>
              </w:rPr>
              <w:t>;</w:t>
            </w:r>
          </w:p>
          <w:p w:rsidR="00590A41" w:rsidRPr="00590A41" w:rsidRDefault="000A3F34" w:rsidP="000A3F34">
            <w:pPr>
              <w:pStyle w:val="Default"/>
              <w:numPr>
                <w:ilvl w:val="0"/>
                <w:numId w:val="3"/>
              </w:numPr>
              <w:jc w:val="both"/>
              <w:rPr>
                <w:lang w:val="uk-UA"/>
              </w:rPr>
            </w:pPr>
            <w:r w:rsidRPr="000A3F34">
              <w:rPr>
                <w:lang w:val="uk-UA"/>
              </w:rPr>
              <w:t>ability to perform phonetic, phonological, orthographic, lexical, morphological, morphemic, word building, parsing language units; to analyze language material in terms of stylistic accessories</w:t>
            </w:r>
            <w:r w:rsidR="00426A0C">
              <w:rPr>
                <w:lang w:val="uk-UA"/>
              </w:rPr>
              <w:t>;</w:t>
            </w:r>
            <w:r w:rsidR="00590A41" w:rsidRPr="00590A41">
              <w:rPr>
                <w:lang w:val="uk-UA"/>
              </w:rPr>
              <w:t xml:space="preserve"> </w:t>
            </w:r>
          </w:p>
          <w:p w:rsidR="00590A41" w:rsidRPr="00590A41" w:rsidRDefault="000A3F34" w:rsidP="000A3F34">
            <w:pPr>
              <w:pStyle w:val="Default"/>
              <w:numPr>
                <w:ilvl w:val="0"/>
                <w:numId w:val="3"/>
              </w:numPr>
              <w:jc w:val="both"/>
              <w:rPr>
                <w:lang w:val="uk-UA"/>
              </w:rPr>
            </w:pPr>
            <w:r w:rsidRPr="000A3F34">
              <w:rPr>
                <w:lang w:val="uk-UA"/>
              </w:rPr>
              <w:t>ability to organize their working program during the last school year independently as determined by the preparation for defense of course work</w:t>
            </w:r>
            <w:r w:rsidR="00590A41" w:rsidRPr="00590A41">
              <w:rPr>
                <w:lang w:val="uk-UA"/>
              </w:rPr>
              <w:t>.</w:t>
            </w:r>
          </w:p>
          <w:p w:rsidR="00590A41" w:rsidRPr="00590A41" w:rsidRDefault="00590A41" w:rsidP="000A3F34">
            <w:pPr>
              <w:pStyle w:val="Default"/>
              <w:numPr>
                <w:ilvl w:val="0"/>
                <w:numId w:val="3"/>
              </w:numPr>
              <w:jc w:val="both"/>
              <w:rPr>
                <w:b/>
                <w:lang w:val="uk-UA"/>
              </w:rPr>
            </w:pPr>
            <w:r w:rsidRPr="00590A41">
              <w:rPr>
                <w:lang w:val="uk-UA"/>
              </w:rPr>
              <w:t xml:space="preserve">· </w:t>
            </w:r>
            <w:r w:rsidR="000A3F34" w:rsidRPr="000A3F34">
              <w:rPr>
                <w:lang w:val="uk-UA"/>
              </w:rPr>
              <w:t>depth knowledge of the chosen specialization that it is possible demonstrate by reading, transcription and writing research papers</w:t>
            </w:r>
            <w:r w:rsidRPr="00590A41">
              <w:rPr>
                <w:lang w:val="uk-UA"/>
              </w:rPr>
              <w:t xml:space="preserve">. </w:t>
            </w:r>
          </w:p>
        </w:tc>
      </w:tr>
    </w:tbl>
    <w:p w:rsidR="00590A41" w:rsidRPr="00590A41" w:rsidRDefault="00590A41" w:rsidP="00590A41">
      <w:pPr>
        <w:jc w:val="both"/>
        <w:rPr>
          <w:rFonts w:ascii="Times New Roman" w:hAnsi="Times New Roman" w:cs="Times New Roman"/>
          <w:sz w:val="28"/>
          <w:szCs w:val="28"/>
          <w:lang w:val="uk-UA"/>
        </w:rPr>
      </w:pPr>
    </w:p>
    <w:p w:rsidR="00590A41" w:rsidRPr="00590A41" w:rsidRDefault="00590A41" w:rsidP="00590A41">
      <w:pPr>
        <w:rPr>
          <w:rFonts w:ascii="Times New Roman" w:hAnsi="Times New Roman" w:cs="Times New Roman"/>
          <w:lang w:val="uk-UA"/>
        </w:rPr>
      </w:pPr>
    </w:p>
    <w:p w:rsidR="00590A41" w:rsidRPr="00590A41" w:rsidRDefault="00590A41" w:rsidP="00590A41">
      <w:pPr>
        <w:rPr>
          <w:rFonts w:ascii="Times New Roman" w:hAnsi="Times New Roman" w:cs="Times New Roman"/>
          <w:lang w:val="uk-UA"/>
        </w:rPr>
      </w:pPr>
    </w:p>
    <w:p w:rsidR="005E0E48" w:rsidRPr="005E0E48" w:rsidRDefault="005E0E48" w:rsidP="005E0E48">
      <w:pPr>
        <w:spacing w:after="0" w:line="240" w:lineRule="auto"/>
        <w:rPr>
          <w:rFonts w:ascii="Times New Roman" w:hAnsi="Times New Roman" w:cs="Times New Roman"/>
          <w:lang w:val="uk-UA"/>
        </w:rPr>
      </w:pPr>
      <w:r w:rsidRPr="005E0E48">
        <w:rPr>
          <w:rFonts w:ascii="Times New Roman" w:hAnsi="Times New Roman" w:cs="Times New Roman"/>
          <w:lang w:val="uk-UA"/>
        </w:rPr>
        <w:t>The head of the project group</w:t>
      </w:r>
    </w:p>
    <w:p w:rsidR="005E0E48" w:rsidRPr="005E0E48" w:rsidRDefault="005E0E48" w:rsidP="005E0E48">
      <w:pPr>
        <w:spacing w:after="0" w:line="240" w:lineRule="auto"/>
        <w:rPr>
          <w:rFonts w:ascii="Times New Roman" w:hAnsi="Times New Roman" w:cs="Times New Roman"/>
          <w:lang w:val="uk-UA"/>
        </w:rPr>
      </w:pPr>
      <w:r w:rsidRPr="005E0E48">
        <w:rPr>
          <w:rFonts w:ascii="Times New Roman" w:hAnsi="Times New Roman" w:cs="Times New Roman"/>
          <w:lang w:val="uk-UA"/>
        </w:rPr>
        <w:t>(Guarantor</w:t>
      </w:r>
      <w:r>
        <w:rPr>
          <w:rFonts w:ascii="Times New Roman" w:hAnsi="Times New Roman" w:cs="Times New Roman"/>
          <w:lang w:val="en-US"/>
        </w:rPr>
        <w:t xml:space="preserve"> of</w:t>
      </w:r>
      <w:r w:rsidRPr="005E0E48">
        <w:rPr>
          <w:rFonts w:ascii="Times New Roman" w:hAnsi="Times New Roman" w:cs="Times New Roman"/>
          <w:lang w:val="uk-UA"/>
        </w:rPr>
        <w:t xml:space="preserve"> Education Program)</w:t>
      </w:r>
    </w:p>
    <w:p w:rsidR="005E0E48" w:rsidRPr="005E0E48" w:rsidRDefault="005E0E48" w:rsidP="005E0E48">
      <w:pPr>
        <w:spacing w:after="0" w:line="240" w:lineRule="auto"/>
        <w:rPr>
          <w:rFonts w:ascii="Times New Roman" w:hAnsi="Times New Roman" w:cs="Times New Roman"/>
          <w:lang w:val="uk-UA"/>
        </w:rPr>
      </w:pPr>
      <w:r w:rsidRPr="005E0E48">
        <w:rPr>
          <w:rFonts w:ascii="Times New Roman" w:hAnsi="Times New Roman" w:cs="Times New Roman"/>
          <w:lang w:val="uk-UA"/>
        </w:rPr>
        <w:t>Candidate of Philology,</w:t>
      </w:r>
    </w:p>
    <w:p w:rsidR="00590A41" w:rsidRPr="005E0E48" w:rsidRDefault="005E0E48" w:rsidP="005E0E48">
      <w:pPr>
        <w:spacing w:after="0" w:line="240" w:lineRule="auto"/>
        <w:rPr>
          <w:rFonts w:ascii="Times New Roman" w:hAnsi="Times New Roman" w:cs="Times New Roman"/>
          <w:lang w:val="en-US"/>
        </w:rPr>
      </w:pPr>
      <w:r w:rsidRPr="005E0E48">
        <w:rPr>
          <w:rFonts w:ascii="Times New Roman" w:hAnsi="Times New Roman" w:cs="Times New Roman"/>
          <w:lang w:val="uk-UA"/>
        </w:rPr>
        <w:t>docent</w:t>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426A0C">
        <w:rPr>
          <w:rFonts w:ascii="Times New Roman" w:hAnsi="Times New Roman" w:cs="Times New Roman"/>
          <w:lang w:val="uk-UA"/>
        </w:rPr>
        <w:t xml:space="preserve">          </w:t>
      </w:r>
      <w:r>
        <w:rPr>
          <w:rFonts w:ascii="Times New Roman" w:hAnsi="Times New Roman" w:cs="Times New Roman"/>
          <w:lang w:val="en-US"/>
        </w:rPr>
        <w:t xml:space="preserve">I.I. </w:t>
      </w:r>
      <w:r w:rsidRPr="005E0E48">
        <w:rPr>
          <w:rFonts w:ascii="Times New Roman" w:hAnsi="Times New Roman" w:cs="Times New Roman"/>
          <w:lang w:val="en-US"/>
        </w:rPr>
        <w:t>Kolomie</w:t>
      </w:r>
      <w:r w:rsidR="00ED51C5">
        <w:rPr>
          <w:rFonts w:ascii="Times New Roman" w:hAnsi="Times New Roman" w:cs="Times New Roman"/>
          <w:lang w:val="en-US"/>
        </w:rPr>
        <w:t>ts</w:t>
      </w:r>
    </w:p>
    <w:p w:rsidR="00590A41" w:rsidRPr="00590A41" w:rsidRDefault="00590A41" w:rsidP="00590A41">
      <w:pPr>
        <w:jc w:val="both"/>
        <w:rPr>
          <w:rFonts w:ascii="Times New Roman" w:hAnsi="Times New Roman" w:cs="Times New Roman"/>
          <w:sz w:val="28"/>
          <w:szCs w:val="28"/>
          <w:lang w:val="uk-UA"/>
        </w:rPr>
      </w:pPr>
    </w:p>
    <w:p w:rsidR="00590A41" w:rsidRPr="00590A41" w:rsidRDefault="00590A41" w:rsidP="00590A41">
      <w:pPr>
        <w:jc w:val="both"/>
        <w:rPr>
          <w:rFonts w:ascii="Times New Roman" w:hAnsi="Times New Roman" w:cs="Times New Roman"/>
          <w:color w:val="FFFFFF" w:themeColor="background1"/>
          <w:sz w:val="28"/>
          <w:szCs w:val="28"/>
          <w:lang w:val="uk-UA"/>
        </w:rPr>
      </w:pPr>
    </w:p>
    <w:p w:rsidR="005E0E48" w:rsidRPr="005E0E48" w:rsidRDefault="005E0E48" w:rsidP="005E0E48">
      <w:pPr>
        <w:spacing w:after="0"/>
        <w:rPr>
          <w:rFonts w:ascii="Times New Roman" w:hAnsi="Times New Roman" w:cs="Times New Roman"/>
          <w:lang w:val="uk-UA"/>
        </w:rPr>
      </w:pPr>
      <w:r w:rsidRPr="005E0E48">
        <w:rPr>
          <w:rFonts w:ascii="Times New Roman" w:hAnsi="Times New Roman" w:cs="Times New Roman"/>
          <w:lang w:val="uk-UA"/>
        </w:rPr>
        <w:t xml:space="preserve">The developers of </w:t>
      </w:r>
      <w:r>
        <w:rPr>
          <w:rFonts w:ascii="Times New Roman" w:hAnsi="Times New Roman" w:cs="Times New Roman"/>
          <w:lang w:val="en-US"/>
        </w:rPr>
        <w:t xml:space="preserve">the </w:t>
      </w:r>
      <w:r>
        <w:rPr>
          <w:rFonts w:ascii="Times New Roman" w:hAnsi="Times New Roman" w:cs="Times New Roman"/>
          <w:lang w:val="uk-UA"/>
        </w:rPr>
        <w:t>educational program</w:t>
      </w:r>
      <w:r w:rsidRPr="005E0E48">
        <w:rPr>
          <w:rFonts w:ascii="Times New Roman" w:hAnsi="Times New Roman" w:cs="Times New Roman"/>
          <w:lang w:val="uk-UA"/>
        </w:rPr>
        <w:t>:</w:t>
      </w:r>
    </w:p>
    <w:p w:rsidR="005E0E48" w:rsidRPr="005E0E48" w:rsidRDefault="005E0E48" w:rsidP="005E0E48">
      <w:pPr>
        <w:spacing w:after="0"/>
        <w:rPr>
          <w:rFonts w:ascii="Times New Roman" w:hAnsi="Times New Roman" w:cs="Times New Roman"/>
          <w:lang w:val="uk-UA"/>
        </w:rPr>
      </w:pPr>
      <w:r w:rsidRPr="005E0E48">
        <w:rPr>
          <w:rFonts w:ascii="Times New Roman" w:hAnsi="Times New Roman" w:cs="Times New Roman"/>
          <w:lang w:val="uk-UA"/>
        </w:rPr>
        <w:t>Doctor of Philology,</w:t>
      </w:r>
    </w:p>
    <w:p w:rsidR="00590A41" w:rsidRPr="00590A41" w:rsidRDefault="005E0E48" w:rsidP="005E0E48">
      <w:pPr>
        <w:spacing w:after="0"/>
        <w:rPr>
          <w:rFonts w:ascii="Times New Roman" w:hAnsi="Times New Roman" w:cs="Times New Roman"/>
          <w:lang w:val="uk-UA"/>
        </w:rPr>
      </w:pPr>
      <w:r w:rsidRPr="005E0E48">
        <w:rPr>
          <w:rFonts w:ascii="Times New Roman" w:hAnsi="Times New Roman" w:cs="Times New Roman"/>
          <w:lang w:val="uk-UA"/>
        </w:rPr>
        <w:t>professor</w:t>
      </w:r>
      <w:r w:rsidR="00426A0C">
        <w:rPr>
          <w:rFonts w:ascii="Times New Roman" w:hAnsi="Times New Roman" w:cs="Times New Roman"/>
          <w:lang w:val="uk-UA"/>
        </w:rPr>
        <w:tab/>
      </w:r>
      <w:r w:rsidR="00426A0C">
        <w:rPr>
          <w:rFonts w:ascii="Times New Roman" w:hAnsi="Times New Roman" w:cs="Times New Roman"/>
          <w:lang w:val="uk-UA"/>
        </w:rPr>
        <w:tab/>
      </w:r>
      <w:r w:rsidR="00426A0C">
        <w:rPr>
          <w:rFonts w:ascii="Times New Roman" w:hAnsi="Times New Roman" w:cs="Times New Roman"/>
          <w:lang w:val="uk-UA"/>
        </w:rPr>
        <w:tab/>
      </w:r>
      <w:r w:rsidR="00426A0C">
        <w:rPr>
          <w:rFonts w:ascii="Times New Roman" w:hAnsi="Times New Roman" w:cs="Times New Roman"/>
          <w:lang w:val="uk-UA"/>
        </w:rPr>
        <w:tab/>
      </w:r>
      <w:r w:rsidR="00426A0C">
        <w:rPr>
          <w:rFonts w:ascii="Times New Roman" w:hAnsi="Times New Roman" w:cs="Times New Roman"/>
          <w:lang w:val="uk-UA"/>
        </w:rPr>
        <w:tab/>
      </w:r>
      <w:r w:rsidR="00426A0C">
        <w:rPr>
          <w:rFonts w:ascii="Times New Roman" w:hAnsi="Times New Roman" w:cs="Times New Roman"/>
          <w:lang w:val="uk-UA"/>
        </w:rPr>
        <w:tab/>
      </w:r>
      <w:r w:rsidR="00426A0C">
        <w:rPr>
          <w:rFonts w:ascii="Times New Roman" w:hAnsi="Times New Roman" w:cs="Times New Roman"/>
          <w:lang w:val="uk-UA"/>
        </w:rPr>
        <w:tab/>
      </w:r>
      <w:r w:rsidR="00426A0C">
        <w:rPr>
          <w:rFonts w:ascii="Times New Roman" w:hAnsi="Times New Roman" w:cs="Times New Roman"/>
          <w:lang w:val="uk-UA"/>
        </w:rPr>
        <w:tab/>
        <w:t xml:space="preserve">          </w:t>
      </w:r>
      <w:r w:rsidR="00590A41" w:rsidRPr="00590A41">
        <w:rPr>
          <w:rFonts w:ascii="Times New Roman" w:hAnsi="Times New Roman" w:cs="Times New Roman"/>
          <w:lang w:val="uk-UA"/>
        </w:rPr>
        <w:t xml:space="preserve">А. К. </w:t>
      </w:r>
      <w:r w:rsidR="00ED51C5" w:rsidRPr="00ED51C5">
        <w:rPr>
          <w:rFonts w:ascii="Times New Roman" w:hAnsi="Times New Roman" w:cs="Times New Roman"/>
          <w:lang w:val="uk-UA"/>
        </w:rPr>
        <w:t>Moisiienko</w:t>
      </w:r>
    </w:p>
    <w:p w:rsidR="00590A41" w:rsidRPr="00590A41" w:rsidRDefault="00590A41" w:rsidP="00590A41">
      <w:pPr>
        <w:rPr>
          <w:rFonts w:ascii="Times New Roman" w:hAnsi="Times New Roman" w:cs="Times New Roman"/>
          <w:lang w:val="uk-UA"/>
        </w:rPr>
      </w:pPr>
    </w:p>
    <w:p w:rsidR="00590A41" w:rsidRPr="00590A41" w:rsidRDefault="00590A41" w:rsidP="00590A41">
      <w:pPr>
        <w:rPr>
          <w:rFonts w:ascii="Times New Roman" w:hAnsi="Times New Roman" w:cs="Times New Roman"/>
          <w:lang w:val="uk-UA"/>
        </w:rPr>
      </w:pPr>
    </w:p>
    <w:p w:rsidR="005E0E48" w:rsidRPr="005E0E48" w:rsidRDefault="005E0E48" w:rsidP="005E0E48">
      <w:pPr>
        <w:spacing w:after="0" w:line="240" w:lineRule="auto"/>
        <w:rPr>
          <w:rFonts w:ascii="Times New Roman" w:hAnsi="Times New Roman" w:cs="Times New Roman"/>
          <w:lang w:val="uk-UA"/>
        </w:rPr>
      </w:pPr>
      <w:r w:rsidRPr="005E0E48">
        <w:rPr>
          <w:rFonts w:ascii="Times New Roman" w:hAnsi="Times New Roman" w:cs="Times New Roman"/>
          <w:lang w:val="uk-UA"/>
        </w:rPr>
        <w:t>Candidate of Philology,</w:t>
      </w:r>
    </w:p>
    <w:p w:rsidR="00590A41" w:rsidRPr="00590A41" w:rsidRDefault="005E0E48" w:rsidP="005E0E48">
      <w:pPr>
        <w:spacing w:after="0"/>
        <w:rPr>
          <w:rFonts w:ascii="Times New Roman" w:hAnsi="Times New Roman" w:cs="Times New Roman"/>
          <w:sz w:val="28"/>
          <w:szCs w:val="28"/>
          <w:lang w:val="uk-UA"/>
        </w:rPr>
      </w:pPr>
      <w:r w:rsidRPr="005E0E48">
        <w:rPr>
          <w:rFonts w:ascii="Times New Roman" w:hAnsi="Times New Roman" w:cs="Times New Roman"/>
          <w:lang w:val="uk-UA"/>
        </w:rPr>
        <w:t>docent</w:t>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426A0C">
        <w:rPr>
          <w:rFonts w:ascii="Times New Roman" w:hAnsi="Times New Roman" w:cs="Times New Roman"/>
          <w:lang w:val="uk-UA"/>
        </w:rPr>
        <w:t xml:space="preserve">           </w:t>
      </w:r>
      <w:r w:rsidR="00ED51C5">
        <w:rPr>
          <w:rFonts w:ascii="Times New Roman" w:hAnsi="Times New Roman" w:cs="Times New Roman"/>
          <w:lang w:val="en-US"/>
        </w:rPr>
        <w:t>L</w:t>
      </w:r>
      <w:r w:rsidR="00ED51C5">
        <w:rPr>
          <w:rFonts w:ascii="Times New Roman" w:hAnsi="Times New Roman" w:cs="Times New Roman"/>
          <w:lang w:val="uk-UA"/>
        </w:rPr>
        <w:t xml:space="preserve">. </w:t>
      </w:r>
      <w:r w:rsidR="00ED51C5">
        <w:rPr>
          <w:rFonts w:ascii="Times New Roman" w:hAnsi="Times New Roman" w:cs="Times New Roman"/>
          <w:lang w:val="en-US"/>
        </w:rPr>
        <w:t>V</w:t>
      </w:r>
      <w:r w:rsidR="00590A41" w:rsidRPr="00590A41">
        <w:rPr>
          <w:rFonts w:ascii="Times New Roman" w:hAnsi="Times New Roman" w:cs="Times New Roman"/>
          <w:lang w:val="uk-UA"/>
        </w:rPr>
        <w:t xml:space="preserve">. </w:t>
      </w:r>
      <w:r w:rsidR="00ED51C5" w:rsidRPr="00ED51C5">
        <w:rPr>
          <w:rFonts w:ascii="Times New Roman" w:hAnsi="Times New Roman" w:cs="Times New Roman"/>
          <w:lang w:val="uk-UA"/>
        </w:rPr>
        <w:t>Kozynskyi</w:t>
      </w:r>
    </w:p>
    <w:p w:rsidR="00590A41" w:rsidRPr="00590A41" w:rsidRDefault="00590A41" w:rsidP="00590A41">
      <w:pPr>
        <w:rPr>
          <w:rFonts w:ascii="Times New Roman" w:hAnsi="Times New Roman" w:cs="Times New Roman"/>
          <w:lang w:val="uk-UA"/>
        </w:rPr>
      </w:pPr>
    </w:p>
    <w:p w:rsidR="00590A41" w:rsidRPr="00590A41" w:rsidRDefault="00590A41" w:rsidP="00590A41">
      <w:pPr>
        <w:rPr>
          <w:rFonts w:ascii="Times New Roman" w:hAnsi="Times New Roman" w:cs="Times New Roman"/>
          <w:lang w:val="uk-UA"/>
        </w:rPr>
      </w:pPr>
    </w:p>
    <w:p w:rsidR="005E0E48" w:rsidRPr="005E0E48" w:rsidRDefault="005E0E48" w:rsidP="005E0E48">
      <w:pPr>
        <w:spacing w:after="0" w:line="240" w:lineRule="auto"/>
        <w:rPr>
          <w:rFonts w:ascii="Times New Roman" w:hAnsi="Times New Roman" w:cs="Times New Roman"/>
          <w:lang w:val="uk-UA"/>
        </w:rPr>
      </w:pPr>
      <w:r w:rsidRPr="005E0E48">
        <w:rPr>
          <w:rFonts w:ascii="Times New Roman" w:hAnsi="Times New Roman" w:cs="Times New Roman"/>
          <w:lang w:val="uk-UA"/>
        </w:rPr>
        <w:t>Candidate of Philology,</w:t>
      </w:r>
    </w:p>
    <w:p w:rsidR="00590A41" w:rsidRPr="00590A41" w:rsidRDefault="005E0E48" w:rsidP="005E0E48">
      <w:pPr>
        <w:spacing w:after="0"/>
        <w:rPr>
          <w:rFonts w:ascii="Times New Roman" w:hAnsi="Times New Roman" w:cs="Times New Roman"/>
          <w:lang w:val="uk-UA"/>
        </w:rPr>
      </w:pPr>
      <w:r w:rsidRPr="005E0E48">
        <w:rPr>
          <w:rFonts w:ascii="Times New Roman" w:hAnsi="Times New Roman" w:cs="Times New Roman"/>
          <w:lang w:val="uk-UA"/>
        </w:rPr>
        <w:t>docent</w:t>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590A41" w:rsidRPr="00590A41">
        <w:rPr>
          <w:rFonts w:ascii="Times New Roman" w:hAnsi="Times New Roman" w:cs="Times New Roman"/>
          <w:lang w:val="uk-UA"/>
        </w:rPr>
        <w:tab/>
      </w:r>
      <w:r w:rsidR="00426A0C">
        <w:rPr>
          <w:rFonts w:ascii="Times New Roman" w:hAnsi="Times New Roman" w:cs="Times New Roman"/>
          <w:lang w:val="uk-UA"/>
        </w:rPr>
        <w:t xml:space="preserve">        </w:t>
      </w:r>
      <w:r w:rsidR="00346748">
        <w:rPr>
          <w:rFonts w:ascii="Times New Roman" w:hAnsi="Times New Roman" w:cs="Times New Roman"/>
          <w:lang w:val="uk-UA"/>
        </w:rPr>
        <w:t xml:space="preserve">  </w:t>
      </w:r>
      <w:r w:rsidR="00426A0C">
        <w:rPr>
          <w:rFonts w:ascii="Times New Roman" w:hAnsi="Times New Roman" w:cs="Times New Roman"/>
          <w:lang w:val="uk-UA"/>
        </w:rPr>
        <w:t xml:space="preserve"> </w:t>
      </w:r>
      <w:r w:rsidR="00ED51C5">
        <w:rPr>
          <w:rFonts w:ascii="Times New Roman" w:hAnsi="Times New Roman" w:cs="Times New Roman"/>
          <w:lang w:val="en-US"/>
        </w:rPr>
        <w:t>L</w:t>
      </w:r>
      <w:r w:rsidR="00ED51C5">
        <w:rPr>
          <w:rFonts w:ascii="Times New Roman" w:hAnsi="Times New Roman" w:cs="Times New Roman"/>
          <w:lang w:val="uk-UA"/>
        </w:rPr>
        <w:t xml:space="preserve">. </w:t>
      </w:r>
      <w:r w:rsidR="00ED51C5">
        <w:rPr>
          <w:rFonts w:ascii="Times New Roman" w:hAnsi="Times New Roman" w:cs="Times New Roman"/>
          <w:lang w:val="en-US"/>
        </w:rPr>
        <w:t>Y</w:t>
      </w:r>
      <w:r w:rsidR="00590A41" w:rsidRPr="00590A41">
        <w:rPr>
          <w:rFonts w:ascii="Times New Roman" w:hAnsi="Times New Roman" w:cs="Times New Roman"/>
          <w:lang w:val="uk-UA"/>
        </w:rPr>
        <w:t xml:space="preserve">. </w:t>
      </w:r>
      <w:r w:rsidR="00ED51C5" w:rsidRPr="00ED51C5">
        <w:rPr>
          <w:rFonts w:ascii="Times New Roman" w:hAnsi="Times New Roman" w:cs="Times New Roman"/>
          <w:lang w:val="uk-UA"/>
        </w:rPr>
        <w:t>Ridneva</w:t>
      </w:r>
    </w:p>
    <w:p w:rsidR="00590A41" w:rsidRPr="005612BA" w:rsidRDefault="00590A41" w:rsidP="00590A41">
      <w:pPr>
        <w:rPr>
          <w:lang w:val="uk-UA"/>
        </w:rPr>
      </w:pPr>
    </w:p>
    <w:p w:rsidR="005A30BC" w:rsidRPr="00590A41" w:rsidRDefault="005A30BC">
      <w:pPr>
        <w:rPr>
          <w:lang w:val="uk-UA"/>
        </w:rPr>
      </w:pPr>
    </w:p>
    <w:sectPr w:rsidR="005A30BC" w:rsidRPr="00590A41" w:rsidSect="003A3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0F95"/>
    <w:multiLevelType w:val="hybridMultilevel"/>
    <w:tmpl w:val="79505178"/>
    <w:lvl w:ilvl="0" w:tplc="BDF0322C">
      <w:numFmt w:val="bullet"/>
      <w:lvlText w:val="–"/>
      <w:lvlJc w:val="left"/>
      <w:pPr>
        <w:tabs>
          <w:tab w:val="num" w:pos="644"/>
        </w:tabs>
        <w:ind w:left="644" w:hanging="360"/>
      </w:pPr>
      <w:rPr>
        <w:rFonts w:ascii="Times New Roman" w:eastAsia="Times New Roman" w:hAnsi="Times New Roman" w:cs="Times New Roman"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515916"/>
    <w:multiLevelType w:val="hybridMultilevel"/>
    <w:tmpl w:val="E510238E"/>
    <w:lvl w:ilvl="0" w:tplc="BDF0322C">
      <w:numFmt w:val="bullet"/>
      <w:lvlText w:val="–"/>
      <w:lvlJc w:val="left"/>
      <w:pPr>
        <w:tabs>
          <w:tab w:val="num" w:pos="644"/>
        </w:tabs>
        <w:ind w:left="644" w:hanging="360"/>
      </w:pPr>
      <w:rPr>
        <w:rFonts w:ascii="Times New Roman" w:eastAsia="Times New Roman" w:hAnsi="Times New Roman" w:cs="Times New Roman"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17E216A"/>
    <w:multiLevelType w:val="hybridMultilevel"/>
    <w:tmpl w:val="34CE4EA2"/>
    <w:lvl w:ilvl="0" w:tplc="643258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590A41"/>
    <w:rsid w:val="00015B55"/>
    <w:rsid w:val="000772CA"/>
    <w:rsid w:val="000A2922"/>
    <w:rsid w:val="000A3F34"/>
    <w:rsid w:val="000B5BE1"/>
    <w:rsid w:val="000F374D"/>
    <w:rsid w:val="00145922"/>
    <w:rsid w:val="00167F7B"/>
    <w:rsid w:val="00234533"/>
    <w:rsid w:val="002B27FB"/>
    <w:rsid w:val="002D5779"/>
    <w:rsid w:val="003128A7"/>
    <w:rsid w:val="00325A86"/>
    <w:rsid w:val="00346748"/>
    <w:rsid w:val="00347AB9"/>
    <w:rsid w:val="003573C0"/>
    <w:rsid w:val="0039369E"/>
    <w:rsid w:val="003A3BD0"/>
    <w:rsid w:val="003F081B"/>
    <w:rsid w:val="003F52AF"/>
    <w:rsid w:val="00426A0C"/>
    <w:rsid w:val="004A4851"/>
    <w:rsid w:val="00565659"/>
    <w:rsid w:val="00590A41"/>
    <w:rsid w:val="00594094"/>
    <w:rsid w:val="005A30BC"/>
    <w:rsid w:val="005E0E48"/>
    <w:rsid w:val="006059D2"/>
    <w:rsid w:val="00627DFA"/>
    <w:rsid w:val="00651FD7"/>
    <w:rsid w:val="00654347"/>
    <w:rsid w:val="00663CC9"/>
    <w:rsid w:val="007D2245"/>
    <w:rsid w:val="00843397"/>
    <w:rsid w:val="00871D0B"/>
    <w:rsid w:val="008738CE"/>
    <w:rsid w:val="00876F88"/>
    <w:rsid w:val="008D0F39"/>
    <w:rsid w:val="008E6351"/>
    <w:rsid w:val="00900453"/>
    <w:rsid w:val="00906F4C"/>
    <w:rsid w:val="0096441E"/>
    <w:rsid w:val="009E0E7B"/>
    <w:rsid w:val="00B06CAF"/>
    <w:rsid w:val="00B31EB0"/>
    <w:rsid w:val="00B36613"/>
    <w:rsid w:val="00B7138D"/>
    <w:rsid w:val="00BF77E1"/>
    <w:rsid w:val="00C12B04"/>
    <w:rsid w:val="00CF3249"/>
    <w:rsid w:val="00D03AE9"/>
    <w:rsid w:val="00D11083"/>
    <w:rsid w:val="00EC0DF4"/>
    <w:rsid w:val="00ED51C5"/>
    <w:rsid w:val="00F078DB"/>
    <w:rsid w:val="00F95AEC"/>
    <w:rsid w:val="00FC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A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BF7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7904">
      <w:bodyDiv w:val="1"/>
      <w:marLeft w:val="0"/>
      <w:marRight w:val="0"/>
      <w:marTop w:val="0"/>
      <w:marBottom w:val="0"/>
      <w:divBdr>
        <w:top w:val="none" w:sz="0" w:space="0" w:color="auto"/>
        <w:left w:val="none" w:sz="0" w:space="0" w:color="auto"/>
        <w:bottom w:val="none" w:sz="0" w:space="0" w:color="auto"/>
        <w:right w:val="none" w:sz="0" w:space="0" w:color="auto"/>
      </w:divBdr>
      <w:divsChild>
        <w:div w:id="12636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1-10</cp:lastModifiedBy>
  <cp:revision>27</cp:revision>
  <dcterms:created xsi:type="dcterms:W3CDTF">2016-11-15T13:33:00Z</dcterms:created>
  <dcterms:modified xsi:type="dcterms:W3CDTF">2016-12-12T09:04:00Z</dcterms:modified>
</cp:coreProperties>
</file>