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>'s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E05B8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0C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expressive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reading</w:t>
      </w:r>
      <w:proofErr w:type="spellEnd"/>
    </w:p>
    <w:p w:rsidR="00065CD1" w:rsidRPr="00AB7F8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AB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CD1">
        <w:rPr>
          <w:rFonts w:ascii="Arial" w:hAnsi="Arial" w:cs="Arial"/>
          <w:lang w:val="uk-UA"/>
        </w:rPr>
        <w:t xml:space="preserve">УЛУМН_6_ДВС1.09  </w:t>
      </w:r>
    </w:p>
    <w:p w:rsidR="00065CD1" w:rsidRPr="00AB7F8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7F83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65CD1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EC1860" w:rsidRPr="00EC1860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3B7412">
        <w:rPr>
          <w:rFonts w:ascii="Times New Roman" w:hAnsi="Times New Roman" w:cs="Times New Roman"/>
          <w:sz w:val="24"/>
          <w:szCs w:val="24"/>
          <w:lang w:val="en-US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laboratory -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independent work -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065CD1" w:rsidRPr="00F621B0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7F83">
        <w:rPr>
          <w:rFonts w:ascii="Times New Roman" w:hAnsi="Times New Roman" w:cs="Times New Roman"/>
          <w:sz w:val="24"/>
          <w:szCs w:val="24"/>
          <w:lang w:val="en-US"/>
        </w:rPr>
        <w:t>Kolomiets</w:t>
      </w:r>
      <w:proofErr w:type="spellEnd"/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 Inna </w:t>
      </w:r>
      <w:proofErr w:type="spellStart"/>
      <w:r w:rsidRPr="00AB7F83">
        <w:rPr>
          <w:rFonts w:ascii="Times New Roman" w:hAnsi="Times New Roman" w:cs="Times New Roman"/>
          <w:sz w:val="24"/>
          <w:szCs w:val="24"/>
          <w:lang w:val="en-US"/>
        </w:rPr>
        <w:t>Ivanivna</w:t>
      </w:r>
      <w:proofErr w:type="spellEnd"/>
      <w:r w:rsidRPr="00AB7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621B0">
        <w:rPr>
          <w:rFonts w:ascii="Times New Roman" w:hAnsi="Times New Roman" w:cs="Times New Roman"/>
          <w:sz w:val="24"/>
          <w:szCs w:val="24"/>
          <w:lang w:val="en-US"/>
        </w:rPr>
        <w:t>Candidate of Philological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, Assistant Professor.</w:t>
      </w:r>
    </w:p>
    <w:p w:rsidR="00065CD1" w:rsidRPr="00676B63" w:rsidRDefault="00065CD1" w:rsidP="00065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5CD1" w:rsidRPr="00CD359F" w:rsidRDefault="00065CD1" w:rsidP="00065CD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065CD1" w:rsidRPr="00676B63" w:rsidRDefault="00065CD1" w:rsidP="00065CD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676B63">
        <w:rPr>
          <w:lang w:val="en-US"/>
        </w:rPr>
        <w:t xml:space="preserve"> </w:t>
      </w:r>
    </w:p>
    <w:p w:rsidR="00065CD1" w:rsidRDefault="00065CD1" w:rsidP="00065CD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notion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children's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completely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independent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historical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phenomenon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reflects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trends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world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culture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works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famous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children's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writers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both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foreign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heart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texts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needed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5CD1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065C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65CD1" w:rsidRDefault="00065CD1" w:rsidP="00065CD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065CD1" w:rsidRDefault="00065CD1" w:rsidP="00065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65CD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5CD1">
        <w:rPr>
          <w:rFonts w:ascii="Times New Roman" w:hAnsi="Times New Roman" w:cs="Times New Roman"/>
          <w:sz w:val="24"/>
          <w:szCs w:val="24"/>
          <w:lang w:val="en-US"/>
        </w:rPr>
        <w:t xml:space="preserve"> make skills of  analytical approach to a literary text, which has  child or teenager as its addressee; demonstrate in practice a lot of genres: abstract, review, review of children's literary publications; artistic genres: literary tale (pastiche, parody, etc.), a mystery story (dynamically thrilling story)</w:t>
      </w:r>
    </w:p>
    <w:p w:rsidR="00065CD1" w:rsidRPr="004153AC" w:rsidRDefault="00065CD1" w:rsidP="00065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412" w:rsidRPr="003B7412">
        <w:rPr>
          <w:rFonts w:ascii="Times New Roman" w:hAnsi="Times New Roman" w:cs="Times New Roman"/>
          <w:sz w:val="24"/>
          <w:szCs w:val="24"/>
          <w:lang w:val="en-US"/>
        </w:rPr>
        <w:t>auditorium hours</w:t>
      </w:r>
    </w:p>
    <w:p w:rsidR="00065CD1" w:rsidRPr="008E05B8" w:rsidRDefault="00065CD1" w:rsidP="00065C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Pedagogy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Psychology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Folklore</w:t>
      </w:r>
    </w:p>
    <w:p w:rsidR="008E05B8" w:rsidRPr="008E05B8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History of Ukrainian Literature</w:t>
      </w:r>
    </w:p>
    <w:p w:rsidR="008E05B8" w:rsidRPr="00CD359F" w:rsidRDefault="008E05B8" w:rsidP="008E0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en-US"/>
        </w:rPr>
        <w:t>• History of World Literature</w:t>
      </w:r>
    </w:p>
    <w:p w:rsidR="00065CD1" w:rsidRPr="00676B63" w:rsidRDefault="00065CD1" w:rsidP="008E05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8E05B8" w:rsidRDefault="008E05B8" w:rsidP="008E05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Features and problems of children's literature.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Poetry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of  fondling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children's play folklore. Not playing song and poetic genres. 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Riddles.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Folk tales.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Ukrainian children's literature of the first half of the 19th century.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The promotion of literature for children and youth as valuable and integral part of literature in Ukrainian literary process (second half of 19th cent.)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Children's literature and children's reading of late 19th - early 20th cent.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Children's literature of modern period (20-30 years of the twentieth century).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Children's literature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of  40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-50 years XX </w:t>
      </w:r>
      <w:proofErr w:type="spell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cen.Children's</w:t>
      </w:r>
      <w:proofErr w:type="spell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literature of 60-80 years of the twentieth century.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Literature for children and youth in modern conditions.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Foreign literature of 17 - early 20 </w:t>
      </w:r>
      <w:proofErr w:type="spellStart"/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 in translation and processing for children.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Foreign literature of 20 - early 21 century in the children's reading.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>Russian literature for children of 19th century.</w:t>
      </w:r>
      <w:proofErr w:type="gramEnd"/>
      <w:r w:rsidRPr="008E0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Russian literature for children of 20 - early 21 century</w:t>
      </w:r>
    </w:p>
    <w:p w:rsidR="00065CD1" w:rsidRPr="008E05B8" w:rsidRDefault="008E05B8" w:rsidP="008E05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970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</w:t>
      </w:r>
      <w:r w:rsidR="00065CD1"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8E05B8" w:rsidRPr="008E05B8" w:rsidRDefault="008E05B8" w:rsidP="008E05B8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pacing w:val="-4"/>
          <w:lang w:val="uk-UA"/>
        </w:rPr>
      </w:pPr>
      <w:r w:rsidRPr="008E05B8">
        <w:rPr>
          <w:rFonts w:ascii="Arial" w:hAnsi="Arial" w:cs="Arial"/>
          <w:spacing w:val="-4"/>
          <w:lang w:val="uk-UA"/>
        </w:rPr>
        <w:t>1.</w:t>
      </w:r>
      <w:r w:rsidRPr="008E05B8">
        <w:rPr>
          <w:rFonts w:ascii="Arial" w:hAnsi="Arial" w:cs="Arial"/>
          <w:spacing w:val="-4"/>
          <w:lang w:val="uk-UA"/>
        </w:rPr>
        <w:tab/>
      </w:r>
      <w:proofErr w:type="spellStart"/>
      <w:r w:rsidRPr="008E05B8">
        <w:rPr>
          <w:rFonts w:ascii="Arial" w:hAnsi="Arial" w:cs="Arial"/>
          <w:spacing w:val="-4"/>
          <w:lang w:val="uk-UA"/>
        </w:rPr>
        <w:t>Кіліченко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Л., Лещенко П., </w:t>
      </w:r>
      <w:proofErr w:type="spellStart"/>
      <w:r w:rsidRPr="008E05B8">
        <w:rPr>
          <w:rFonts w:ascii="Arial" w:hAnsi="Arial" w:cs="Arial"/>
          <w:spacing w:val="-4"/>
          <w:lang w:val="uk-UA"/>
        </w:rPr>
        <w:t>Проценко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 І. Українська дитяча література. – К.: Вища школа, 1979. – 350 с.</w:t>
      </w:r>
    </w:p>
    <w:p w:rsidR="00065CD1" w:rsidRPr="00BF48DA" w:rsidRDefault="008E05B8" w:rsidP="008E05B8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pacing w:val="-4"/>
        </w:rPr>
      </w:pPr>
      <w:r w:rsidRPr="008E05B8">
        <w:rPr>
          <w:rFonts w:ascii="Arial" w:hAnsi="Arial" w:cs="Arial"/>
          <w:spacing w:val="-4"/>
          <w:lang w:val="uk-UA"/>
        </w:rPr>
        <w:t>2.</w:t>
      </w:r>
      <w:r w:rsidRPr="008E05B8">
        <w:rPr>
          <w:rFonts w:ascii="Arial" w:hAnsi="Arial" w:cs="Arial"/>
          <w:spacing w:val="-4"/>
          <w:lang w:val="uk-UA"/>
        </w:rPr>
        <w:tab/>
      </w:r>
      <w:proofErr w:type="spellStart"/>
      <w:r w:rsidRPr="008E05B8">
        <w:rPr>
          <w:rFonts w:ascii="Arial" w:hAnsi="Arial" w:cs="Arial"/>
          <w:spacing w:val="-4"/>
          <w:lang w:val="uk-UA"/>
        </w:rPr>
        <w:t>Новаківська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Л., </w:t>
      </w:r>
      <w:proofErr w:type="spellStart"/>
      <w:r w:rsidRPr="008E05B8">
        <w:rPr>
          <w:rFonts w:ascii="Arial" w:hAnsi="Arial" w:cs="Arial"/>
          <w:spacing w:val="-4"/>
          <w:lang w:val="uk-UA"/>
        </w:rPr>
        <w:t>Пархета</w:t>
      </w:r>
      <w:proofErr w:type="spellEnd"/>
      <w:r w:rsidRPr="008E05B8">
        <w:rPr>
          <w:rFonts w:ascii="Arial" w:hAnsi="Arial" w:cs="Arial"/>
          <w:spacing w:val="-4"/>
          <w:lang w:val="uk-UA"/>
        </w:rPr>
        <w:t xml:space="preserve"> Л. Дитяча література. Навчально-методичний комплекс. Умань, 2007. – 112с.</w:t>
      </w:r>
      <w:r w:rsidR="00065CD1" w:rsidRPr="00BF48DA">
        <w:rPr>
          <w:rFonts w:ascii="Arial" w:hAnsi="Arial" w:cs="Arial"/>
          <w:spacing w:val="-4"/>
        </w:rPr>
        <w:t>.</w:t>
      </w:r>
    </w:p>
    <w:p w:rsidR="00065CD1" w:rsidRPr="008E05B8" w:rsidRDefault="00065CD1" w:rsidP="008E0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8E05B8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independent work.</w:t>
      </w:r>
    </w:p>
    <w:p w:rsidR="00065CD1" w:rsidRPr="00676B63" w:rsidRDefault="00065CD1" w:rsidP="008E05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676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65CD1" w:rsidRDefault="00065CD1" w:rsidP="00065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examination, written work, </w:t>
      </w:r>
      <w:r w:rsidRPr="00F810B2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="008E05B8">
        <w:rPr>
          <w:rFonts w:ascii="Times New Roman" w:hAnsi="Times New Roman" w:cs="Times New Roman"/>
          <w:sz w:val="24"/>
          <w:szCs w:val="24"/>
          <w:lang w:val="en-US"/>
        </w:rPr>
        <w:t>, notes</w:t>
      </w:r>
    </w:p>
    <w:p w:rsidR="00065CD1" w:rsidRPr="005575BF" w:rsidRDefault="00065CD1" w:rsidP="00065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8E05B8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8E05B8">
        <w:rPr>
          <w:rFonts w:ascii="Times New Roman" w:hAnsi="Times New Roman" w:cs="Times New Roman"/>
          <w:sz w:val="24"/>
          <w:szCs w:val="24"/>
          <w:lang w:val="en-US"/>
        </w:rPr>
        <w:t>cr.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control tasks</w:t>
      </w:r>
    </w:p>
    <w:p w:rsidR="00065CD1" w:rsidRPr="00F621B0" w:rsidRDefault="00065CD1" w:rsidP="008E05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9245D9" w:rsidRDefault="009245D9"/>
    <w:sectPr w:rsidR="009245D9" w:rsidSect="00A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7E9"/>
    <w:multiLevelType w:val="hybridMultilevel"/>
    <w:tmpl w:val="EECE03EA"/>
    <w:lvl w:ilvl="0" w:tplc="9B582DBA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CD1"/>
    <w:rsid w:val="00065CD1"/>
    <w:rsid w:val="0014218F"/>
    <w:rsid w:val="002970CD"/>
    <w:rsid w:val="003B7412"/>
    <w:rsid w:val="006122FE"/>
    <w:rsid w:val="006179A5"/>
    <w:rsid w:val="008E05B8"/>
    <w:rsid w:val="009245D9"/>
    <w:rsid w:val="00AE7535"/>
    <w:rsid w:val="00B23232"/>
    <w:rsid w:val="00E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D1"/>
    <w:pPr>
      <w:ind w:left="720"/>
      <w:contextualSpacing/>
    </w:pPr>
  </w:style>
  <w:style w:type="paragraph" w:styleId="2">
    <w:name w:val="Body Text 2"/>
    <w:basedOn w:val="a"/>
    <w:link w:val="20"/>
    <w:rsid w:val="00065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5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2015-11-02T07:33:00Z</dcterms:created>
  <dcterms:modified xsi:type="dcterms:W3CDTF">2015-11-04T07:40:00Z</dcterms:modified>
</cp:coreProperties>
</file>